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4E05" w:rsidRPr="002901AA" w:rsidRDefault="00E64EA0" w:rsidP="001D0CD1">
      <w:pPr>
        <w:pStyle w:val="Estilopadro"/>
        <w:spacing w:after="0" w:line="240" w:lineRule="auto"/>
        <w:jc w:val="center"/>
        <w:rPr>
          <w:rFonts w:ascii="Arial" w:hAnsi="Arial" w:cs="Arial"/>
          <w:color w:val="auto"/>
          <w:sz w:val="24"/>
          <w:szCs w:val="24"/>
        </w:rPr>
      </w:pPr>
      <w:bookmarkStart w:id="0" w:name="_Hlk480632041"/>
      <w:bookmarkEnd w:id="0"/>
      <w:r w:rsidRPr="002901AA">
        <w:rPr>
          <w:rFonts w:ascii="Arial" w:hAnsi="Arial" w:cs="Arial"/>
          <w:color w:val="auto"/>
          <w:sz w:val="24"/>
          <w:szCs w:val="24"/>
        </w:rPr>
        <w:t xml:space="preserve"> </w:t>
      </w:r>
      <w:r w:rsidR="00B56E01" w:rsidRPr="002901AA">
        <w:rPr>
          <w:rFonts w:ascii="Arial" w:hAnsi="Arial" w:cs="Arial"/>
          <w:noProof/>
          <w:color w:val="auto"/>
          <w:sz w:val="24"/>
          <w:szCs w:val="24"/>
          <w:lang w:eastAsia="pt-BR"/>
        </w:rPr>
        <w:drawing>
          <wp:inline distT="0" distB="0" distL="0" distR="0" wp14:anchorId="3B69B971" wp14:editId="61FC0635">
            <wp:extent cx="1918335" cy="431800"/>
            <wp:effectExtent l="0" t="0" r="0" b="0"/>
            <wp:docPr id="1" name="Picture" descr="C:\Users\Luana\AppData\Local\Microsoft\Windows\INetCache\Content.Wor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Users\Luana\AppData\Local\Microsoft\Windows\INetCache\Content.Word\images.png"/>
                    <pic:cNvPicPr>
                      <a:picLocks noChangeAspect="1" noChangeArrowheads="1"/>
                    </pic:cNvPicPr>
                  </pic:nvPicPr>
                  <pic:blipFill>
                    <a:blip r:embed="rId8" cstate="print"/>
                    <a:srcRect/>
                    <a:stretch>
                      <a:fillRect/>
                    </a:stretch>
                  </pic:blipFill>
                  <pic:spPr bwMode="auto">
                    <a:xfrm>
                      <a:off x="0" y="0"/>
                      <a:ext cx="1918335" cy="431800"/>
                    </a:xfrm>
                    <a:prstGeom prst="rect">
                      <a:avLst/>
                    </a:prstGeom>
                    <a:noFill/>
                    <a:ln w="9525">
                      <a:noFill/>
                      <a:miter lim="800000"/>
                      <a:headEnd/>
                      <a:tailEnd/>
                    </a:ln>
                  </pic:spPr>
                </pic:pic>
              </a:graphicData>
            </a:graphic>
          </wp:inline>
        </w:drawing>
      </w:r>
    </w:p>
    <w:p w:rsidR="00A67E31" w:rsidRPr="002901AA" w:rsidRDefault="00A67E31" w:rsidP="001D0CD1">
      <w:pPr>
        <w:pStyle w:val="Estilopadro"/>
        <w:spacing w:after="0" w:line="240" w:lineRule="auto"/>
        <w:jc w:val="center"/>
        <w:rPr>
          <w:rFonts w:ascii="Arial" w:hAnsi="Arial" w:cs="Arial"/>
          <w:color w:val="auto"/>
          <w:sz w:val="24"/>
          <w:szCs w:val="24"/>
        </w:rPr>
      </w:pPr>
    </w:p>
    <w:p w:rsidR="00744E05" w:rsidRPr="002901AA" w:rsidRDefault="005F46F9" w:rsidP="001D0CD1">
      <w:pPr>
        <w:spacing w:line="240" w:lineRule="auto"/>
        <w:jc w:val="center"/>
        <w:rPr>
          <w:rFonts w:ascii="Arial" w:hAnsi="Arial" w:cs="Arial"/>
        </w:rPr>
      </w:pPr>
      <w:r w:rsidRPr="002901AA">
        <w:rPr>
          <w:rFonts w:ascii="Arial" w:hAnsi="Arial" w:cs="Arial"/>
          <w:b/>
        </w:rPr>
        <w:t xml:space="preserve">USO DA </w:t>
      </w:r>
      <w:proofErr w:type="spellStart"/>
      <w:r w:rsidRPr="002901AA">
        <w:rPr>
          <w:rFonts w:ascii="Arial" w:hAnsi="Arial" w:cs="Arial"/>
          <w:b/>
          <w:bCs/>
          <w:i/>
        </w:rPr>
        <w:t>Calendula</w:t>
      </w:r>
      <w:proofErr w:type="spellEnd"/>
      <w:r w:rsidRPr="002901AA">
        <w:rPr>
          <w:rFonts w:ascii="Arial" w:hAnsi="Arial" w:cs="Arial"/>
          <w:b/>
          <w:bCs/>
          <w:i/>
        </w:rPr>
        <w:t xml:space="preserve"> </w:t>
      </w:r>
      <w:proofErr w:type="spellStart"/>
      <w:r w:rsidRPr="002901AA">
        <w:rPr>
          <w:rFonts w:ascii="Arial" w:hAnsi="Arial" w:cs="Arial"/>
          <w:b/>
          <w:bCs/>
          <w:i/>
        </w:rPr>
        <w:t>officinalis</w:t>
      </w:r>
      <w:proofErr w:type="spellEnd"/>
      <w:r w:rsidRPr="002901AA">
        <w:rPr>
          <w:rFonts w:ascii="Arial" w:hAnsi="Arial" w:cs="Arial"/>
          <w:b/>
          <w:bCs/>
          <w:i/>
        </w:rPr>
        <w:t xml:space="preserve"> L. </w:t>
      </w:r>
      <w:r w:rsidRPr="002901AA">
        <w:rPr>
          <w:rFonts w:ascii="Arial" w:hAnsi="Arial" w:cs="Arial"/>
          <w:b/>
          <w:bCs/>
        </w:rPr>
        <w:t>NA REMODELAÇÃO PULMONAR EM RATOS WISTAR INDUZIDOS À PNEUMONIA GRANULOMATOSA</w:t>
      </w:r>
      <w:r w:rsidR="00A44DA4" w:rsidRPr="002901AA">
        <w:rPr>
          <w:rFonts w:ascii="Arial" w:hAnsi="Arial" w:cs="Arial"/>
        </w:rPr>
        <w:tab/>
      </w:r>
    </w:p>
    <w:p w:rsidR="002901AA" w:rsidRPr="002901AA" w:rsidRDefault="002901AA" w:rsidP="002901AA">
      <w:pPr>
        <w:pStyle w:val="Estilopadro"/>
        <w:spacing w:after="160" w:line="240" w:lineRule="auto"/>
        <w:jc w:val="center"/>
        <w:rPr>
          <w:rFonts w:ascii="Arial" w:eastAsia="NSimSun" w:hAnsi="Arial" w:cs="Arial"/>
          <w:b/>
          <w:bCs/>
          <w:color w:val="auto"/>
          <w:sz w:val="24"/>
          <w:szCs w:val="24"/>
          <w:shd w:val="clear" w:color="auto" w:fill="FFFFFF"/>
          <w:lang w:val="en-US"/>
        </w:rPr>
      </w:pPr>
      <w:r w:rsidRPr="002901AA">
        <w:rPr>
          <w:rFonts w:ascii="Arial" w:eastAsia="NSimSun" w:hAnsi="Arial" w:cs="Arial"/>
          <w:b/>
          <w:bCs/>
          <w:color w:val="auto"/>
          <w:sz w:val="24"/>
          <w:szCs w:val="24"/>
          <w:shd w:val="clear" w:color="auto" w:fill="FFFFFF"/>
          <w:lang w:val="en-US"/>
        </w:rPr>
        <w:t xml:space="preserve">Use of </w:t>
      </w:r>
      <w:r w:rsidRPr="002901AA">
        <w:rPr>
          <w:rFonts w:ascii="Arial" w:eastAsia="NSimSun" w:hAnsi="Arial" w:cs="Arial"/>
          <w:b/>
          <w:bCs/>
          <w:i/>
          <w:iCs/>
          <w:color w:val="auto"/>
          <w:sz w:val="24"/>
          <w:szCs w:val="24"/>
          <w:shd w:val="clear" w:color="auto" w:fill="FFFFFF"/>
          <w:lang w:val="en-US"/>
        </w:rPr>
        <w:t>calendula officinalis L.</w:t>
      </w:r>
      <w:r w:rsidRPr="002901AA">
        <w:rPr>
          <w:rFonts w:ascii="Arial" w:eastAsia="NSimSun" w:hAnsi="Arial" w:cs="Arial"/>
          <w:b/>
          <w:bCs/>
          <w:color w:val="auto"/>
          <w:sz w:val="24"/>
          <w:szCs w:val="24"/>
          <w:shd w:val="clear" w:color="auto" w:fill="FFFFFF"/>
          <w:lang w:val="en-US"/>
        </w:rPr>
        <w:t xml:space="preserve"> in pulmonary remodeling in </w:t>
      </w:r>
      <w:proofErr w:type="spellStart"/>
      <w:r w:rsidRPr="002901AA">
        <w:rPr>
          <w:rFonts w:ascii="Arial" w:eastAsia="NSimSun" w:hAnsi="Arial" w:cs="Arial"/>
          <w:b/>
          <w:bCs/>
          <w:color w:val="auto"/>
          <w:sz w:val="24"/>
          <w:szCs w:val="24"/>
          <w:shd w:val="clear" w:color="auto" w:fill="FFFFFF"/>
          <w:lang w:val="en-US"/>
        </w:rPr>
        <w:t>wistar</w:t>
      </w:r>
      <w:proofErr w:type="spellEnd"/>
      <w:r w:rsidRPr="002901AA">
        <w:rPr>
          <w:rFonts w:ascii="Arial" w:eastAsia="NSimSun" w:hAnsi="Arial" w:cs="Arial"/>
          <w:b/>
          <w:bCs/>
          <w:color w:val="auto"/>
          <w:sz w:val="24"/>
          <w:szCs w:val="24"/>
          <w:shd w:val="clear" w:color="auto" w:fill="FFFFFF"/>
          <w:lang w:val="en-US"/>
        </w:rPr>
        <w:t xml:space="preserve"> rats induced to granulomatous pneumonia</w:t>
      </w:r>
    </w:p>
    <w:p w:rsidR="002901AA" w:rsidRPr="002901AA" w:rsidRDefault="002901AA" w:rsidP="001D0CD1">
      <w:pPr>
        <w:spacing w:line="240" w:lineRule="auto"/>
        <w:jc w:val="center"/>
        <w:rPr>
          <w:rFonts w:ascii="Arial" w:hAnsi="Arial" w:cs="Arial"/>
          <w:b/>
          <w:bCs/>
        </w:rPr>
      </w:pPr>
    </w:p>
    <w:p w:rsidR="0026553C" w:rsidRPr="002901AA" w:rsidRDefault="00AD3A6E" w:rsidP="001D0CD1">
      <w:pPr>
        <w:pStyle w:val="Estilopadro"/>
        <w:tabs>
          <w:tab w:val="left" w:pos="3648"/>
          <w:tab w:val="right" w:pos="9071"/>
        </w:tabs>
        <w:spacing w:after="0" w:line="240" w:lineRule="auto"/>
        <w:jc w:val="both"/>
        <w:rPr>
          <w:rFonts w:ascii="Arial" w:hAnsi="Arial" w:cs="Arial"/>
          <w:color w:val="auto"/>
          <w:sz w:val="24"/>
          <w:szCs w:val="24"/>
        </w:rPr>
      </w:pPr>
      <w:proofErr w:type="spellStart"/>
      <w:r w:rsidRPr="002901AA">
        <w:rPr>
          <w:rFonts w:ascii="Arial" w:hAnsi="Arial" w:cs="Arial"/>
          <w:color w:val="auto"/>
          <w:sz w:val="24"/>
          <w:szCs w:val="24"/>
        </w:rPr>
        <w:t>Girlene</w:t>
      </w:r>
      <w:proofErr w:type="spellEnd"/>
      <w:r w:rsidRPr="002901AA">
        <w:rPr>
          <w:rFonts w:ascii="Arial" w:hAnsi="Arial" w:cs="Arial"/>
          <w:color w:val="auto"/>
          <w:sz w:val="24"/>
          <w:szCs w:val="24"/>
        </w:rPr>
        <w:t xml:space="preserve"> de Freitas Moraes</w:t>
      </w:r>
      <w:r w:rsidR="0026553C" w:rsidRPr="002901AA">
        <w:rPr>
          <w:rFonts w:ascii="Arial" w:hAnsi="Arial" w:cs="Arial"/>
          <w:color w:val="auto"/>
          <w:sz w:val="24"/>
          <w:szCs w:val="24"/>
          <w:vertAlign w:val="superscript"/>
        </w:rPr>
        <w:t>1</w:t>
      </w:r>
      <w:r w:rsidR="0026553C" w:rsidRPr="002901AA">
        <w:rPr>
          <w:rFonts w:ascii="Arial" w:hAnsi="Arial" w:cs="Arial"/>
          <w:color w:val="auto"/>
          <w:sz w:val="24"/>
          <w:szCs w:val="24"/>
        </w:rPr>
        <w:t xml:space="preserve">, </w:t>
      </w:r>
      <w:r w:rsidRPr="002901AA">
        <w:rPr>
          <w:rFonts w:ascii="Arial" w:hAnsi="Arial" w:cs="Arial"/>
          <w:color w:val="auto"/>
          <w:sz w:val="24"/>
          <w:szCs w:val="24"/>
        </w:rPr>
        <w:t>Tainá Nolêto de Araújo</w:t>
      </w:r>
      <w:r w:rsidR="0026553C" w:rsidRPr="002901AA">
        <w:rPr>
          <w:rFonts w:ascii="Arial" w:hAnsi="Arial" w:cs="Arial"/>
          <w:color w:val="auto"/>
          <w:sz w:val="24"/>
          <w:szCs w:val="24"/>
          <w:vertAlign w:val="superscript"/>
        </w:rPr>
        <w:t>1</w:t>
      </w:r>
      <w:r w:rsidR="0026553C" w:rsidRPr="002901AA">
        <w:rPr>
          <w:rFonts w:ascii="Arial" w:hAnsi="Arial" w:cs="Arial"/>
          <w:color w:val="auto"/>
          <w:sz w:val="24"/>
          <w:szCs w:val="24"/>
        </w:rPr>
        <w:t>, T</w:t>
      </w:r>
      <w:r w:rsidRPr="002901AA">
        <w:rPr>
          <w:rFonts w:ascii="Arial" w:hAnsi="Arial" w:cs="Arial"/>
          <w:color w:val="auto"/>
          <w:sz w:val="24"/>
          <w:szCs w:val="24"/>
        </w:rPr>
        <w:t>ales de Jesus Almeida</w:t>
      </w:r>
      <w:r w:rsidR="0026553C" w:rsidRPr="002901AA">
        <w:rPr>
          <w:rFonts w:ascii="Arial" w:hAnsi="Arial" w:cs="Arial"/>
          <w:color w:val="auto"/>
          <w:sz w:val="24"/>
          <w:szCs w:val="24"/>
          <w:vertAlign w:val="superscript"/>
        </w:rPr>
        <w:t>1</w:t>
      </w:r>
      <w:r w:rsidR="0026553C" w:rsidRPr="002901AA">
        <w:rPr>
          <w:rFonts w:ascii="Arial" w:hAnsi="Arial" w:cs="Arial"/>
          <w:color w:val="auto"/>
          <w:sz w:val="24"/>
          <w:szCs w:val="24"/>
        </w:rPr>
        <w:t>,</w:t>
      </w:r>
    </w:p>
    <w:p w:rsidR="00445FF7" w:rsidRPr="00FF0762" w:rsidRDefault="0026553C" w:rsidP="001D0CD1">
      <w:pPr>
        <w:pStyle w:val="Estilopadro"/>
        <w:tabs>
          <w:tab w:val="left" w:pos="3648"/>
          <w:tab w:val="right" w:pos="9071"/>
        </w:tabs>
        <w:spacing w:after="0" w:line="240" w:lineRule="auto"/>
        <w:jc w:val="both"/>
        <w:rPr>
          <w:rFonts w:ascii="Arial" w:hAnsi="Arial" w:cs="Arial"/>
          <w:color w:val="auto"/>
          <w:sz w:val="24"/>
          <w:szCs w:val="24"/>
        </w:rPr>
      </w:pPr>
      <w:r w:rsidRPr="002901AA">
        <w:rPr>
          <w:rFonts w:ascii="Arial" w:hAnsi="Arial" w:cs="Arial"/>
          <w:color w:val="auto"/>
          <w:sz w:val="24"/>
          <w:szCs w:val="24"/>
        </w:rPr>
        <w:t>T</w:t>
      </w:r>
      <w:r w:rsidR="00F209DD" w:rsidRPr="002901AA">
        <w:rPr>
          <w:rFonts w:ascii="Arial" w:hAnsi="Arial" w:cs="Arial"/>
          <w:color w:val="auto"/>
          <w:sz w:val="24"/>
          <w:szCs w:val="24"/>
        </w:rPr>
        <w:t>hiago César</w:t>
      </w:r>
      <w:r w:rsidRPr="002901AA">
        <w:rPr>
          <w:rFonts w:ascii="Arial" w:hAnsi="Arial" w:cs="Arial"/>
          <w:color w:val="auto"/>
          <w:sz w:val="24"/>
          <w:szCs w:val="24"/>
        </w:rPr>
        <w:t xml:space="preserve"> </w:t>
      </w:r>
      <w:r w:rsidR="00F209DD" w:rsidRPr="002901AA">
        <w:rPr>
          <w:rFonts w:ascii="Arial" w:hAnsi="Arial" w:cs="Arial"/>
          <w:color w:val="auto"/>
          <w:sz w:val="24"/>
          <w:szCs w:val="24"/>
        </w:rPr>
        <w:t>Reis Pereira</w:t>
      </w:r>
      <w:r w:rsidRPr="002901AA">
        <w:rPr>
          <w:rFonts w:ascii="Arial" w:hAnsi="Arial" w:cs="Arial"/>
          <w:color w:val="auto"/>
          <w:sz w:val="24"/>
          <w:szCs w:val="24"/>
          <w:vertAlign w:val="superscript"/>
        </w:rPr>
        <w:t>2</w:t>
      </w:r>
      <w:r w:rsidRPr="002901AA">
        <w:rPr>
          <w:rFonts w:ascii="Arial" w:hAnsi="Arial" w:cs="Arial"/>
          <w:color w:val="auto"/>
          <w:sz w:val="24"/>
          <w:szCs w:val="24"/>
        </w:rPr>
        <w:t xml:space="preserve">, </w:t>
      </w:r>
      <w:r w:rsidR="00146AC9" w:rsidRPr="002901AA">
        <w:rPr>
          <w:rFonts w:ascii="Arial" w:hAnsi="Arial" w:cs="Arial"/>
          <w:color w:val="auto"/>
          <w:sz w:val="24"/>
          <w:szCs w:val="24"/>
        </w:rPr>
        <w:t>Evair dos Santos Rocha</w:t>
      </w:r>
      <w:r w:rsidRPr="002901AA">
        <w:rPr>
          <w:rFonts w:ascii="Arial" w:hAnsi="Arial" w:cs="Arial"/>
          <w:color w:val="auto"/>
          <w:sz w:val="24"/>
          <w:szCs w:val="24"/>
          <w:vertAlign w:val="superscript"/>
        </w:rPr>
        <w:t>3</w:t>
      </w:r>
      <w:r w:rsidR="00FF0762">
        <w:rPr>
          <w:rFonts w:ascii="Arial" w:hAnsi="Arial" w:cs="Arial"/>
          <w:color w:val="auto"/>
          <w:sz w:val="24"/>
          <w:szCs w:val="24"/>
        </w:rPr>
        <w:t xml:space="preserve"> – Faculdade </w:t>
      </w:r>
      <w:proofErr w:type="spellStart"/>
      <w:r w:rsidR="00FF0762">
        <w:rPr>
          <w:rFonts w:ascii="Arial" w:hAnsi="Arial" w:cs="Arial"/>
          <w:color w:val="auto"/>
          <w:sz w:val="24"/>
          <w:szCs w:val="24"/>
        </w:rPr>
        <w:t>Cathedral</w:t>
      </w:r>
      <w:proofErr w:type="spellEnd"/>
      <w:r w:rsidR="00FF0762">
        <w:rPr>
          <w:rFonts w:ascii="Arial" w:hAnsi="Arial" w:cs="Arial"/>
          <w:color w:val="auto"/>
          <w:sz w:val="24"/>
          <w:szCs w:val="24"/>
        </w:rPr>
        <w:t>, Boa Vista – Roraima – Brasil</w:t>
      </w:r>
    </w:p>
    <w:p w:rsidR="002901AA" w:rsidRPr="002901AA" w:rsidRDefault="002901AA" w:rsidP="001D0CD1">
      <w:pPr>
        <w:pStyle w:val="Estilopadro"/>
        <w:tabs>
          <w:tab w:val="left" w:pos="3648"/>
          <w:tab w:val="right" w:pos="9071"/>
        </w:tabs>
        <w:spacing w:after="0" w:line="240" w:lineRule="auto"/>
        <w:jc w:val="both"/>
        <w:rPr>
          <w:rFonts w:ascii="Arial" w:hAnsi="Arial" w:cs="Arial"/>
          <w:color w:val="auto"/>
          <w:sz w:val="24"/>
          <w:szCs w:val="24"/>
          <w:vertAlign w:val="superscript"/>
        </w:rPr>
      </w:pPr>
    </w:p>
    <w:p w:rsidR="00744E05" w:rsidRPr="002901AA" w:rsidRDefault="00445FF7" w:rsidP="001D0CD1">
      <w:pPr>
        <w:pStyle w:val="Estilopadro"/>
        <w:spacing w:after="0" w:line="240" w:lineRule="auto"/>
        <w:jc w:val="both"/>
        <w:rPr>
          <w:rFonts w:ascii="Arial" w:hAnsi="Arial" w:cs="Arial"/>
          <w:color w:val="auto"/>
          <w:sz w:val="24"/>
          <w:szCs w:val="24"/>
        </w:rPr>
      </w:pPr>
      <w:r w:rsidRPr="002901AA">
        <w:rPr>
          <w:rFonts w:ascii="Arial" w:hAnsi="Arial" w:cs="Arial"/>
          <w:color w:val="auto"/>
          <w:sz w:val="24"/>
          <w:szCs w:val="24"/>
        </w:rPr>
        <w:t xml:space="preserve">Tainá Nolêto de Araújo, Rua Francisco Inácio de Souza, </w:t>
      </w:r>
      <w:r w:rsidR="00FF0762">
        <w:rPr>
          <w:rFonts w:ascii="Arial" w:hAnsi="Arial" w:cs="Arial"/>
          <w:color w:val="auto"/>
          <w:sz w:val="24"/>
          <w:szCs w:val="24"/>
        </w:rPr>
        <w:t xml:space="preserve">Tancredo Neves, </w:t>
      </w:r>
      <w:r w:rsidRPr="002901AA">
        <w:rPr>
          <w:rFonts w:ascii="Arial" w:hAnsi="Arial" w:cs="Arial"/>
          <w:color w:val="auto"/>
          <w:sz w:val="24"/>
          <w:szCs w:val="24"/>
        </w:rPr>
        <w:t>Boa Vista – RR.</w:t>
      </w:r>
      <w:r w:rsidR="00FF0762">
        <w:rPr>
          <w:rFonts w:ascii="Arial" w:hAnsi="Arial" w:cs="Arial"/>
          <w:color w:val="auto"/>
          <w:sz w:val="24"/>
          <w:szCs w:val="24"/>
        </w:rPr>
        <w:t xml:space="preserve"> </w:t>
      </w:r>
      <w:r w:rsidRPr="002901AA">
        <w:rPr>
          <w:rFonts w:ascii="Arial" w:hAnsi="Arial" w:cs="Arial"/>
          <w:color w:val="auto"/>
          <w:sz w:val="24"/>
          <w:szCs w:val="24"/>
        </w:rPr>
        <w:t xml:space="preserve">E-mail: </w:t>
      </w:r>
      <w:hyperlink r:id="rId9" w:history="1">
        <w:r w:rsidR="001D0CD1" w:rsidRPr="002901AA">
          <w:rPr>
            <w:rStyle w:val="Hyperlink"/>
            <w:rFonts w:ascii="Arial" w:hAnsi="Arial" w:cs="Arial"/>
            <w:sz w:val="24"/>
            <w:szCs w:val="24"/>
          </w:rPr>
          <w:t>ttainanoleto@gmail.com</w:t>
        </w:r>
      </w:hyperlink>
    </w:p>
    <w:p w:rsidR="001D0CD1" w:rsidRPr="002901AA" w:rsidRDefault="001D0CD1" w:rsidP="001D0CD1">
      <w:pPr>
        <w:pStyle w:val="Estilopadro"/>
        <w:spacing w:after="0" w:line="240" w:lineRule="auto"/>
        <w:jc w:val="both"/>
        <w:rPr>
          <w:rFonts w:ascii="Arial" w:hAnsi="Arial" w:cs="Arial"/>
          <w:color w:val="auto"/>
          <w:sz w:val="24"/>
          <w:szCs w:val="24"/>
        </w:rPr>
      </w:pPr>
    </w:p>
    <w:p w:rsidR="001D0CD1" w:rsidRPr="002901AA" w:rsidRDefault="001D0CD1" w:rsidP="001D0CD1">
      <w:pPr>
        <w:pStyle w:val="Estilopadro"/>
        <w:spacing w:after="0" w:line="240" w:lineRule="auto"/>
        <w:jc w:val="both"/>
        <w:rPr>
          <w:rFonts w:ascii="Arial" w:hAnsi="Arial" w:cs="Arial"/>
          <w:color w:val="auto"/>
          <w:sz w:val="24"/>
          <w:szCs w:val="24"/>
        </w:rPr>
      </w:pPr>
    </w:p>
    <w:p w:rsidR="006D1F6C" w:rsidRPr="002901AA" w:rsidRDefault="00A44DA4" w:rsidP="001D0CD1">
      <w:pPr>
        <w:pStyle w:val="Estilopadro"/>
        <w:spacing w:after="0" w:line="240" w:lineRule="auto"/>
        <w:rPr>
          <w:rFonts w:ascii="Arial" w:hAnsi="Arial" w:cs="Arial"/>
          <w:color w:val="auto"/>
          <w:sz w:val="24"/>
          <w:szCs w:val="24"/>
        </w:rPr>
      </w:pPr>
      <w:r w:rsidRPr="002901AA">
        <w:rPr>
          <w:rFonts w:ascii="Arial" w:hAnsi="Arial" w:cs="Arial"/>
          <w:b/>
          <w:color w:val="auto"/>
          <w:sz w:val="24"/>
          <w:szCs w:val="24"/>
        </w:rPr>
        <w:t>RESUMO</w:t>
      </w:r>
    </w:p>
    <w:p w:rsidR="00350A14" w:rsidRPr="002901AA" w:rsidRDefault="00FA7255" w:rsidP="001D0CD1">
      <w:pPr>
        <w:pStyle w:val="Estilopadro"/>
        <w:spacing w:after="0" w:line="240" w:lineRule="auto"/>
        <w:jc w:val="both"/>
        <w:rPr>
          <w:rFonts w:ascii="Arial" w:hAnsi="Arial" w:cs="Arial"/>
          <w:color w:val="auto"/>
          <w:sz w:val="24"/>
          <w:szCs w:val="24"/>
        </w:rPr>
      </w:pPr>
      <w:r w:rsidRPr="002901AA">
        <w:rPr>
          <w:rFonts w:ascii="Arial" w:hAnsi="Arial" w:cs="Arial"/>
          <w:color w:val="auto"/>
          <w:sz w:val="24"/>
          <w:szCs w:val="24"/>
        </w:rPr>
        <w:t>Estudos apontam</w:t>
      </w:r>
      <w:r w:rsidR="00E42062" w:rsidRPr="002901AA">
        <w:rPr>
          <w:rFonts w:ascii="Arial" w:hAnsi="Arial" w:cs="Arial"/>
          <w:color w:val="auto"/>
          <w:sz w:val="24"/>
          <w:szCs w:val="24"/>
        </w:rPr>
        <w:t xml:space="preserve"> a ação cicatrizante, </w:t>
      </w:r>
      <w:proofErr w:type="spellStart"/>
      <w:r w:rsidR="00E42062" w:rsidRPr="002901AA">
        <w:rPr>
          <w:rFonts w:ascii="Arial" w:hAnsi="Arial" w:cs="Arial"/>
          <w:color w:val="auto"/>
          <w:sz w:val="24"/>
          <w:szCs w:val="24"/>
        </w:rPr>
        <w:t>reepitelizadora</w:t>
      </w:r>
      <w:proofErr w:type="spellEnd"/>
      <w:r w:rsidR="00E42062" w:rsidRPr="002901AA">
        <w:rPr>
          <w:rFonts w:ascii="Arial" w:hAnsi="Arial" w:cs="Arial"/>
          <w:color w:val="auto"/>
          <w:sz w:val="24"/>
          <w:szCs w:val="24"/>
        </w:rPr>
        <w:t xml:space="preserve">, anti-inflamatória e antisséptica da </w:t>
      </w:r>
      <w:proofErr w:type="spellStart"/>
      <w:r w:rsidR="00E42062" w:rsidRPr="002901AA">
        <w:rPr>
          <w:rFonts w:ascii="Arial" w:hAnsi="Arial" w:cs="Arial"/>
          <w:color w:val="auto"/>
          <w:sz w:val="24"/>
          <w:szCs w:val="24"/>
        </w:rPr>
        <w:t>Calendula</w:t>
      </w:r>
      <w:proofErr w:type="spellEnd"/>
      <w:r w:rsidR="00E42062" w:rsidRPr="002901AA">
        <w:rPr>
          <w:rFonts w:ascii="Arial" w:hAnsi="Arial" w:cs="Arial"/>
          <w:color w:val="auto"/>
          <w:sz w:val="24"/>
          <w:szCs w:val="24"/>
        </w:rPr>
        <w:t xml:space="preserve"> </w:t>
      </w:r>
      <w:proofErr w:type="spellStart"/>
      <w:r w:rsidR="00E42062" w:rsidRPr="002901AA">
        <w:rPr>
          <w:rFonts w:ascii="Arial" w:hAnsi="Arial" w:cs="Arial"/>
          <w:color w:val="auto"/>
          <w:sz w:val="24"/>
          <w:szCs w:val="24"/>
        </w:rPr>
        <w:t>officinalis</w:t>
      </w:r>
      <w:proofErr w:type="spellEnd"/>
      <w:r w:rsidR="00E42062" w:rsidRPr="002901AA">
        <w:rPr>
          <w:rFonts w:ascii="Arial" w:hAnsi="Arial" w:cs="Arial"/>
          <w:color w:val="auto"/>
          <w:sz w:val="24"/>
          <w:szCs w:val="24"/>
        </w:rPr>
        <w:t xml:space="preserve"> L. em diversos tecidos lesionados, entretanto ainda não há eficácia comprovada desses efeitos nas estruturas pulmonares. Pressupõe-se que a utilização do óleo seja capaz de estimular fibroblastos e a co</w:t>
      </w:r>
      <w:r w:rsidR="007509FC" w:rsidRPr="002901AA">
        <w:rPr>
          <w:rFonts w:ascii="Arial" w:hAnsi="Arial" w:cs="Arial"/>
          <w:color w:val="auto"/>
          <w:sz w:val="24"/>
          <w:szCs w:val="24"/>
        </w:rPr>
        <w:t xml:space="preserve">nsequente produção do colágeno. </w:t>
      </w:r>
      <w:r w:rsidR="002901AA">
        <w:rPr>
          <w:rFonts w:ascii="Arial" w:hAnsi="Arial" w:cs="Arial"/>
          <w:color w:val="auto"/>
          <w:sz w:val="24"/>
          <w:szCs w:val="24"/>
        </w:rPr>
        <w:t>Propõe-se a</w:t>
      </w:r>
      <w:r w:rsidR="00E42062" w:rsidRPr="002901AA">
        <w:rPr>
          <w:rFonts w:ascii="Arial" w:hAnsi="Arial" w:cs="Arial"/>
          <w:color w:val="auto"/>
          <w:sz w:val="24"/>
          <w:szCs w:val="24"/>
        </w:rPr>
        <w:t xml:space="preserve">veriguar através de análise histopatológica a ação terapêutica da </w:t>
      </w:r>
      <w:proofErr w:type="spellStart"/>
      <w:r w:rsidR="00E42062" w:rsidRPr="002901AA">
        <w:rPr>
          <w:rFonts w:ascii="Arial" w:hAnsi="Arial" w:cs="Arial"/>
          <w:color w:val="auto"/>
          <w:sz w:val="24"/>
          <w:szCs w:val="24"/>
        </w:rPr>
        <w:t>Calendula</w:t>
      </w:r>
      <w:proofErr w:type="spellEnd"/>
      <w:r w:rsidR="00E42062" w:rsidRPr="002901AA">
        <w:rPr>
          <w:rFonts w:ascii="Arial" w:hAnsi="Arial" w:cs="Arial"/>
          <w:color w:val="auto"/>
          <w:sz w:val="24"/>
          <w:szCs w:val="24"/>
        </w:rPr>
        <w:t xml:space="preserve"> </w:t>
      </w:r>
      <w:proofErr w:type="spellStart"/>
      <w:r w:rsidR="00E42062" w:rsidRPr="002901AA">
        <w:rPr>
          <w:rFonts w:ascii="Arial" w:hAnsi="Arial" w:cs="Arial"/>
          <w:color w:val="auto"/>
          <w:sz w:val="24"/>
          <w:szCs w:val="24"/>
        </w:rPr>
        <w:t>officinalis</w:t>
      </w:r>
      <w:proofErr w:type="spellEnd"/>
      <w:r w:rsidR="00E42062" w:rsidRPr="002901AA">
        <w:rPr>
          <w:rFonts w:ascii="Arial" w:hAnsi="Arial" w:cs="Arial"/>
          <w:color w:val="auto"/>
          <w:sz w:val="24"/>
          <w:szCs w:val="24"/>
        </w:rPr>
        <w:t xml:space="preserve"> L. no tratamento de ratos </w:t>
      </w:r>
      <w:proofErr w:type="spellStart"/>
      <w:r w:rsidR="00E42062" w:rsidRPr="002901AA">
        <w:rPr>
          <w:rFonts w:ascii="Arial" w:hAnsi="Arial" w:cs="Arial"/>
          <w:color w:val="auto"/>
          <w:sz w:val="24"/>
          <w:szCs w:val="24"/>
        </w:rPr>
        <w:t>Wistar</w:t>
      </w:r>
      <w:proofErr w:type="spellEnd"/>
      <w:r w:rsidR="00E42062" w:rsidRPr="002901AA">
        <w:rPr>
          <w:rFonts w:ascii="Arial" w:hAnsi="Arial" w:cs="Arial"/>
          <w:color w:val="auto"/>
          <w:sz w:val="24"/>
          <w:szCs w:val="24"/>
        </w:rPr>
        <w:t xml:space="preserve"> induzidos à pneumonia granulomatosa. Os animais foram divididos em </w:t>
      </w:r>
      <w:r w:rsidR="004B71D0" w:rsidRPr="002901AA">
        <w:rPr>
          <w:rFonts w:ascii="Arial" w:hAnsi="Arial" w:cs="Arial"/>
          <w:color w:val="auto"/>
          <w:sz w:val="24"/>
          <w:szCs w:val="24"/>
        </w:rPr>
        <w:t>quatro</w:t>
      </w:r>
      <w:r w:rsidR="00E42062" w:rsidRPr="002901AA">
        <w:rPr>
          <w:rFonts w:ascii="Arial" w:hAnsi="Arial" w:cs="Arial"/>
          <w:color w:val="auto"/>
          <w:sz w:val="24"/>
          <w:szCs w:val="24"/>
        </w:rPr>
        <w:t xml:space="preserve"> grupos: Grupo Infectado - 5 a</w:t>
      </w:r>
      <w:r w:rsidR="004B71D0" w:rsidRPr="002901AA">
        <w:rPr>
          <w:rFonts w:ascii="Arial" w:hAnsi="Arial" w:cs="Arial"/>
          <w:color w:val="auto"/>
          <w:sz w:val="24"/>
          <w:szCs w:val="24"/>
        </w:rPr>
        <w:t>nimais; Grupo T</w:t>
      </w:r>
      <w:r w:rsidR="00E42062" w:rsidRPr="002901AA">
        <w:rPr>
          <w:rFonts w:ascii="Arial" w:hAnsi="Arial" w:cs="Arial"/>
          <w:color w:val="auto"/>
          <w:sz w:val="24"/>
          <w:szCs w:val="24"/>
        </w:rPr>
        <w:t>ratado-Infectad</w:t>
      </w:r>
      <w:r w:rsidR="004B71D0" w:rsidRPr="002901AA">
        <w:rPr>
          <w:rFonts w:ascii="Arial" w:hAnsi="Arial" w:cs="Arial"/>
          <w:color w:val="auto"/>
          <w:sz w:val="24"/>
          <w:szCs w:val="24"/>
        </w:rPr>
        <w:t>o - 5 animais; Grupo T</w:t>
      </w:r>
      <w:r w:rsidR="00E42062" w:rsidRPr="002901AA">
        <w:rPr>
          <w:rFonts w:ascii="Arial" w:hAnsi="Arial" w:cs="Arial"/>
          <w:color w:val="auto"/>
          <w:sz w:val="24"/>
          <w:szCs w:val="24"/>
        </w:rPr>
        <w:t xml:space="preserve">ratado-Não-Infectado - 5 animais; e Grupo Não-Infectado - 3 animais. Os grupos G-I e G-T/I foram infectados por via </w:t>
      </w:r>
      <w:proofErr w:type="spellStart"/>
      <w:r w:rsidR="00E42062" w:rsidRPr="002901AA">
        <w:rPr>
          <w:rFonts w:ascii="Arial" w:hAnsi="Arial" w:cs="Arial"/>
          <w:color w:val="auto"/>
          <w:sz w:val="24"/>
          <w:szCs w:val="24"/>
        </w:rPr>
        <w:t>intra-peritoneal</w:t>
      </w:r>
      <w:proofErr w:type="spellEnd"/>
      <w:r w:rsidR="00E42062" w:rsidRPr="002901AA">
        <w:rPr>
          <w:rFonts w:ascii="Arial" w:hAnsi="Arial" w:cs="Arial"/>
          <w:color w:val="auto"/>
          <w:sz w:val="24"/>
          <w:szCs w:val="24"/>
        </w:rPr>
        <w:t xml:space="preserve"> (I.P.) com volume de 50 μl contendo 1.107 bacilos de KPC diluídos em solução PBS 1x. Por nove dias os animais dos grupos G-T/I e G-T realizaram o tratamento com óleo essencial (20 gotas) em solução fisiológica (20 ml) com o auxílio de um nebulizador durante 60 minutos.</w:t>
      </w:r>
      <w:r w:rsidR="00FC0C8A" w:rsidRPr="002901AA">
        <w:rPr>
          <w:rFonts w:ascii="Arial" w:hAnsi="Arial" w:cs="Arial"/>
          <w:color w:val="auto"/>
          <w:sz w:val="24"/>
          <w:szCs w:val="24"/>
        </w:rPr>
        <w:t xml:space="preserve"> </w:t>
      </w:r>
      <w:r w:rsidR="007509FC" w:rsidRPr="002901AA">
        <w:rPr>
          <w:rFonts w:ascii="Arial" w:hAnsi="Arial" w:cs="Arial"/>
          <w:color w:val="auto"/>
          <w:sz w:val="24"/>
          <w:szCs w:val="24"/>
        </w:rPr>
        <w:t>Aos 10 (dez) dias pós-infecção (DPI), os animais foram submetidos à eutanásia pelo aprofundamento anestésico</w:t>
      </w:r>
      <w:r w:rsidR="002901AA">
        <w:rPr>
          <w:rFonts w:ascii="Arial" w:hAnsi="Arial" w:cs="Arial"/>
          <w:color w:val="auto"/>
          <w:sz w:val="24"/>
          <w:szCs w:val="24"/>
        </w:rPr>
        <w:t>, e, ao analisar o tecido pulmonar pôde-se</w:t>
      </w:r>
      <w:r w:rsidR="002901AA" w:rsidRPr="002901AA">
        <w:rPr>
          <w:rFonts w:ascii="Arial" w:hAnsi="Arial" w:cs="Arial"/>
          <w:color w:val="auto"/>
          <w:sz w:val="24"/>
          <w:szCs w:val="24"/>
        </w:rPr>
        <w:t xml:space="preserve"> </w:t>
      </w:r>
      <w:r w:rsidR="002901AA">
        <w:rPr>
          <w:rFonts w:ascii="Arial" w:hAnsi="Arial" w:cs="Arial"/>
          <w:color w:val="auto"/>
          <w:sz w:val="24"/>
          <w:szCs w:val="24"/>
        </w:rPr>
        <w:t>notar que o</w:t>
      </w:r>
      <w:r w:rsidR="002901AA" w:rsidRPr="002901AA">
        <w:rPr>
          <w:rFonts w:ascii="Arial" w:hAnsi="Arial" w:cs="Arial"/>
          <w:color w:val="auto"/>
          <w:sz w:val="24"/>
          <w:szCs w:val="24"/>
        </w:rPr>
        <w:t xml:space="preserve"> óleo </w:t>
      </w:r>
      <w:r w:rsidR="001869D1">
        <w:rPr>
          <w:rFonts w:ascii="Arial" w:hAnsi="Arial" w:cs="Arial"/>
          <w:color w:val="auto"/>
          <w:sz w:val="24"/>
          <w:szCs w:val="24"/>
        </w:rPr>
        <w:t>essencial utilizado</w:t>
      </w:r>
      <w:r w:rsidR="002901AA" w:rsidRPr="002901AA">
        <w:rPr>
          <w:rFonts w:ascii="Arial" w:hAnsi="Arial" w:cs="Arial"/>
          <w:b/>
          <w:bCs/>
          <w:i/>
          <w:color w:val="auto"/>
          <w:sz w:val="24"/>
          <w:szCs w:val="24"/>
        </w:rPr>
        <w:t xml:space="preserve"> </w:t>
      </w:r>
      <w:r w:rsidR="002901AA">
        <w:rPr>
          <w:rFonts w:ascii="Arial" w:hAnsi="Arial" w:cs="Arial"/>
          <w:color w:val="auto"/>
          <w:sz w:val="24"/>
          <w:szCs w:val="24"/>
        </w:rPr>
        <w:t xml:space="preserve">apresentou </w:t>
      </w:r>
      <w:r w:rsidR="002901AA" w:rsidRPr="002901AA">
        <w:rPr>
          <w:rFonts w:ascii="Arial" w:hAnsi="Arial" w:cs="Arial"/>
          <w:color w:val="auto"/>
          <w:sz w:val="24"/>
          <w:szCs w:val="24"/>
        </w:rPr>
        <w:t xml:space="preserve">resposta imune inata contra a pneumonia causada por </w:t>
      </w:r>
      <w:r w:rsidR="002901AA" w:rsidRPr="002901AA">
        <w:rPr>
          <w:rFonts w:ascii="Arial" w:hAnsi="Arial" w:cs="Arial"/>
          <w:i/>
          <w:color w:val="auto"/>
          <w:sz w:val="24"/>
          <w:szCs w:val="24"/>
        </w:rPr>
        <w:t xml:space="preserve">KPC, </w:t>
      </w:r>
      <w:r w:rsidR="002901AA" w:rsidRPr="002901AA">
        <w:rPr>
          <w:rFonts w:ascii="Arial" w:hAnsi="Arial" w:cs="Arial"/>
          <w:color w:val="auto"/>
          <w:sz w:val="24"/>
          <w:szCs w:val="24"/>
        </w:rPr>
        <w:t>onde obteve os mesmos resultados de um pulmão sadio sem infecção.</w:t>
      </w:r>
    </w:p>
    <w:p w:rsidR="00350A14" w:rsidRPr="002901AA" w:rsidRDefault="00350A14" w:rsidP="001D0CD1">
      <w:pPr>
        <w:pStyle w:val="Estilopadro"/>
        <w:spacing w:after="0" w:line="240" w:lineRule="auto"/>
        <w:jc w:val="both"/>
        <w:rPr>
          <w:rFonts w:ascii="Arial" w:hAnsi="Arial" w:cs="Arial"/>
          <w:color w:val="auto"/>
          <w:sz w:val="24"/>
          <w:szCs w:val="24"/>
        </w:rPr>
      </w:pPr>
    </w:p>
    <w:p w:rsidR="00744E05" w:rsidRPr="002901AA" w:rsidRDefault="00FC0C8A" w:rsidP="001D0CD1">
      <w:pPr>
        <w:pStyle w:val="Estilopadro"/>
        <w:spacing w:after="0" w:line="240" w:lineRule="auto"/>
        <w:jc w:val="both"/>
        <w:rPr>
          <w:rFonts w:ascii="Arial" w:hAnsi="Arial" w:cs="Arial"/>
          <w:color w:val="auto"/>
          <w:sz w:val="24"/>
          <w:szCs w:val="24"/>
          <w:lang w:val="en-US"/>
        </w:rPr>
      </w:pPr>
      <w:r w:rsidRPr="002901AA">
        <w:rPr>
          <w:rFonts w:ascii="Arial" w:hAnsi="Arial" w:cs="Arial"/>
          <w:color w:val="auto"/>
          <w:sz w:val="24"/>
          <w:szCs w:val="24"/>
        </w:rPr>
        <w:t xml:space="preserve">Palavras-chave: </w:t>
      </w:r>
      <w:proofErr w:type="spellStart"/>
      <w:r w:rsidRPr="002901AA">
        <w:rPr>
          <w:rFonts w:ascii="Arial" w:hAnsi="Arial" w:cs="Arial"/>
          <w:color w:val="auto"/>
          <w:sz w:val="24"/>
          <w:szCs w:val="24"/>
        </w:rPr>
        <w:t>Calendula</w:t>
      </w:r>
      <w:proofErr w:type="spellEnd"/>
      <w:r w:rsidRPr="002901AA">
        <w:rPr>
          <w:rFonts w:ascii="Arial" w:hAnsi="Arial" w:cs="Arial"/>
          <w:color w:val="auto"/>
          <w:sz w:val="24"/>
          <w:szCs w:val="24"/>
        </w:rPr>
        <w:t xml:space="preserve"> </w:t>
      </w:r>
      <w:proofErr w:type="spellStart"/>
      <w:r w:rsidRPr="002901AA">
        <w:rPr>
          <w:rFonts w:ascii="Arial" w:hAnsi="Arial" w:cs="Arial"/>
          <w:color w:val="auto"/>
          <w:sz w:val="24"/>
          <w:szCs w:val="24"/>
        </w:rPr>
        <w:t>officinalis</w:t>
      </w:r>
      <w:proofErr w:type="spellEnd"/>
      <w:r w:rsidR="00A44DA4" w:rsidRPr="002901AA">
        <w:rPr>
          <w:rFonts w:ascii="Arial" w:hAnsi="Arial" w:cs="Arial"/>
          <w:color w:val="auto"/>
          <w:sz w:val="24"/>
          <w:szCs w:val="24"/>
        </w:rPr>
        <w:t>.</w:t>
      </w:r>
      <w:r w:rsidR="00C926CD" w:rsidRPr="002901AA">
        <w:rPr>
          <w:rFonts w:ascii="Arial" w:hAnsi="Arial" w:cs="Arial"/>
          <w:color w:val="auto"/>
          <w:sz w:val="24"/>
          <w:szCs w:val="24"/>
        </w:rPr>
        <w:t xml:space="preserve"> Remodelação.</w:t>
      </w:r>
      <w:r w:rsidR="00590100" w:rsidRPr="002901AA">
        <w:rPr>
          <w:rFonts w:ascii="Arial" w:hAnsi="Arial" w:cs="Arial"/>
          <w:color w:val="auto"/>
          <w:sz w:val="24"/>
          <w:szCs w:val="24"/>
        </w:rPr>
        <w:t xml:space="preserve"> </w:t>
      </w:r>
      <w:r w:rsidR="00C926CD" w:rsidRPr="002901AA">
        <w:rPr>
          <w:rFonts w:ascii="Arial" w:hAnsi="Arial" w:cs="Arial"/>
          <w:color w:val="auto"/>
          <w:sz w:val="24"/>
          <w:szCs w:val="24"/>
          <w:lang w:val="en-US"/>
        </w:rPr>
        <w:t xml:space="preserve">Pneumonia. </w:t>
      </w:r>
      <w:proofErr w:type="spellStart"/>
      <w:r w:rsidR="00C926CD" w:rsidRPr="002901AA">
        <w:rPr>
          <w:rFonts w:ascii="Arial" w:hAnsi="Arial" w:cs="Arial"/>
          <w:color w:val="auto"/>
          <w:sz w:val="24"/>
          <w:szCs w:val="24"/>
          <w:lang w:val="en-US"/>
        </w:rPr>
        <w:t>Ratos</w:t>
      </w:r>
      <w:proofErr w:type="spellEnd"/>
      <w:r w:rsidR="00C926CD" w:rsidRPr="002901AA">
        <w:rPr>
          <w:rFonts w:ascii="Arial" w:hAnsi="Arial" w:cs="Arial"/>
          <w:color w:val="auto"/>
          <w:sz w:val="24"/>
          <w:szCs w:val="24"/>
          <w:lang w:val="en-US"/>
        </w:rPr>
        <w:t xml:space="preserve"> Wistar</w:t>
      </w:r>
      <w:r w:rsidR="00FF0762">
        <w:rPr>
          <w:rFonts w:ascii="Arial" w:hAnsi="Arial" w:cs="Arial"/>
          <w:color w:val="auto"/>
          <w:sz w:val="24"/>
          <w:szCs w:val="24"/>
          <w:lang w:val="en-US"/>
        </w:rPr>
        <w:t xml:space="preserve">. </w:t>
      </w:r>
      <w:proofErr w:type="spellStart"/>
      <w:r w:rsidR="00FF0762">
        <w:rPr>
          <w:rFonts w:ascii="Arial" w:hAnsi="Arial" w:cs="Arial"/>
          <w:color w:val="auto"/>
          <w:sz w:val="24"/>
          <w:szCs w:val="24"/>
          <w:lang w:val="en-US"/>
        </w:rPr>
        <w:t>Óleo</w:t>
      </w:r>
      <w:proofErr w:type="spellEnd"/>
      <w:r w:rsidR="00FF0762">
        <w:rPr>
          <w:rFonts w:ascii="Arial" w:hAnsi="Arial" w:cs="Arial"/>
          <w:color w:val="auto"/>
          <w:sz w:val="24"/>
          <w:szCs w:val="24"/>
          <w:lang w:val="en-US"/>
        </w:rPr>
        <w:t xml:space="preserve"> </w:t>
      </w:r>
      <w:proofErr w:type="spellStart"/>
      <w:r w:rsidR="00FF0762">
        <w:rPr>
          <w:rFonts w:ascii="Arial" w:hAnsi="Arial" w:cs="Arial"/>
          <w:color w:val="auto"/>
          <w:sz w:val="24"/>
          <w:szCs w:val="24"/>
          <w:lang w:val="en-US"/>
        </w:rPr>
        <w:t>essencial</w:t>
      </w:r>
      <w:proofErr w:type="spellEnd"/>
      <w:r w:rsidR="00FF0762">
        <w:rPr>
          <w:rFonts w:ascii="Arial" w:hAnsi="Arial" w:cs="Arial"/>
          <w:color w:val="auto"/>
          <w:sz w:val="24"/>
          <w:szCs w:val="24"/>
          <w:lang w:val="en-US"/>
        </w:rPr>
        <w:t>.</w:t>
      </w:r>
    </w:p>
    <w:p w:rsidR="00744E05" w:rsidRPr="002901AA" w:rsidRDefault="00744E05" w:rsidP="001D0CD1">
      <w:pPr>
        <w:pStyle w:val="Estilopadro"/>
        <w:spacing w:after="0" w:line="240" w:lineRule="auto"/>
        <w:ind w:right="-1"/>
        <w:jc w:val="both"/>
        <w:rPr>
          <w:rFonts w:ascii="Arial" w:hAnsi="Arial" w:cs="Arial"/>
          <w:color w:val="auto"/>
          <w:sz w:val="24"/>
          <w:szCs w:val="24"/>
          <w:lang w:val="en-US"/>
        </w:rPr>
      </w:pPr>
    </w:p>
    <w:p w:rsidR="00744E05" w:rsidRPr="002901AA" w:rsidRDefault="00A44DA4" w:rsidP="001D0CD1">
      <w:pPr>
        <w:pStyle w:val="Estilopadro"/>
        <w:spacing w:after="0" w:line="240" w:lineRule="auto"/>
        <w:rPr>
          <w:rFonts w:ascii="Arial" w:hAnsi="Arial" w:cs="Arial"/>
          <w:color w:val="auto"/>
          <w:sz w:val="24"/>
          <w:szCs w:val="24"/>
          <w:lang w:val="en-US"/>
        </w:rPr>
      </w:pPr>
      <w:bookmarkStart w:id="1" w:name="_Hlk4806321951"/>
      <w:bookmarkEnd w:id="1"/>
      <w:r w:rsidRPr="002901AA">
        <w:rPr>
          <w:rStyle w:val="hps"/>
          <w:rFonts w:ascii="Arial" w:hAnsi="Arial" w:cs="Arial"/>
          <w:b/>
          <w:color w:val="auto"/>
          <w:sz w:val="24"/>
          <w:szCs w:val="24"/>
          <w:lang w:val="en-US"/>
        </w:rPr>
        <w:t>ABSTRACT</w:t>
      </w:r>
    </w:p>
    <w:p w:rsidR="009966A2" w:rsidRPr="002901AA" w:rsidRDefault="009966A2" w:rsidP="001D0CD1">
      <w:pPr>
        <w:spacing w:after="0" w:line="240" w:lineRule="auto"/>
        <w:jc w:val="both"/>
        <w:rPr>
          <w:rFonts w:ascii="Arial" w:hAnsi="Arial" w:cs="Arial"/>
          <w:lang w:val="en-US"/>
        </w:rPr>
      </w:pPr>
      <w:bookmarkStart w:id="2" w:name="result_box"/>
      <w:bookmarkEnd w:id="2"/>
      <w:r w:rsidRPr="002901AA">
        <w:rPr>
          <w:rFonts w:ascii="Arial" w:hAnsi="Arial" w:cs="Arial"/>
          <w:lang w:val="en-US"/>
        </w:rPr>
        <w:t xml:space="preserve">Scientific researches point to the healing action, re-epithelizing, anti-bacterial and antiseptic action of Calendula officinalis in injured tissues, although the impact of the forms on the pulmonary structures has not yet been proven. It is assumed that the use of the fuel will be able to stimulate the fibroblasts and consequent production of the collagen. </w:t>
      </w:r>
      <w:r w:rsidR="00E716B3" w:rsidRPr="002901AA">
        <w:rPr>
          <w:rFonts w:ascii="Arial" w:hAnsi="Arial" w:cs="Arial"/>
          <w:lang w:val="en-US"/>
        </w:rPr>
        <w:t>To verify, through histopathological analysis, Calendula officinalis L.'s therapeutic action on Wistar rats that have been induced to granulomatous pneumonia. The animals have been divided in four groups: Infected Group – 5 animals; Treated-Infected Group – 5 animals; Treated-</w:t>
      </w:r>
      <w:proofErr w:type="gramStart"/>
      <w:r w:rsidR="00E716B3" w:rsidRPr="002901AA">
        <w:rPr>
          <w:rFonts w:ascii="Arial" w:hAnsi="Arial" w:cs="Arial"/>
          <w:lang w:val="en-US"/>
        </w:rPr>
        <w:t>Non Infected</w:t>
      </w:r>
      <w:proofErr w:type="gramEnd"/>
      <w:r w:rsidR="00E716B3" w:rsidRPr="002901AA">
        <w:rPr>
          <w:rFonts w:ascii="Arial" w:hAnsi="Arial" w:cs="Arial"/>
          <w:lang w:val="en-US"/>
        </w:rPr>
        <w:t xml:space="preserve"> Group – 5 animals; and Non Infected Group – 3 animals. Both I-G and T/I-G groups were infected through intraperitoneal </w:t>
      </w:r>
      <w:r w:rsidR="00E716B3" w:rsidRPr="002901AA">
        <w:rPr>
          <w:rFonts w:ascii="Arial" w:hAnsi="Arial" w:cs="Arial"/>
          <w:lang w:val="en-US"/>
        </w:rPr>
        <w:lastRenderedPageBreak/>
        <w:t xml:space="preserve">injection (I.P.) with the volume of 50 </w:t>
      </w:r>
      <w:proofErr w:type="spellStart"/>
      <w:r w:rsidR="00E716B3" w:rsidRPr="002901AA">
        <w:rPr>
          <w:rFonts w:ascii="Arial" w:hAnsi="Arial" w:cs="Arial"/>
          <w:lang w:val="en-US"/>
        </w:rPr>
        <w:t>μl</w:t>
      </w:r>
      <w:proofErr w:type="spellEnd"/>
      <w:r w:rsidR="00E716B3" w:rsidRPr="002901AA">
        <w:rPr>
          <w:rFonts w:ascii="Arial" w:hAnsi="Arial" w:cs="Arial"/>
          <w:lang w:val="en-US"/>
        </w:rPr>
        <w:t xml:space="preserve"> containing 1.107 of diluted KPC bacilli in PBS solution 1x. For nine days the animals from the T-G and G-T/I </w:t>
      </w:r>
      <w:proofErr w:type="gramStart"/>
      <w:r w:rsidR="00E716B3" w:rsidRPr="002901AA">
        <w:rPr>
          <w:rFonts w:ascii="Arial" w:hAnsi="Arial" w:cs="Arial"/>
          <w:lang w:val="en-US"/>
        </w:rPr>
        <w:t>groups</w:t>
      </w:r>
      <w:proofErr w:type="gramEnd"/>
      <w:r w:rsidR="00E716B3" w:rsidRPr="002901AA">
        <w:rPr>
          <w:rFonts w:ascii="Arial" w:hAnsi="Arial" w:cs="Arial"/>
          <w:lang w:val="en-US"/>
        </w:rPr>
        <w:t xml:space="preserve"> received treatment with essential oil (20 drops) in physiological solution (20 ml) </w:t>
      </w:r>
      <w:r w:rsidRPr="002901AA">
        <w:rPr>
          <w:rFonts w:ascii="Arial" w:hAnsi="Arial" w:cs="Arial"/>
          <w:lang w:val="en-US"/>
        </w:rPr>
        <w:t>with the aid of a nebulizer for 60 minutes.</w:t>
      </w:r>
      <w:r w:rsidR="00E716B3" w:rsidRPr="002901AA">
        <w:rPr>
          <w:rFonts w:ascii="Arial" w:hAnsi="Arial" w:cs="Arial"/>
          <w:lang w:val="en-US"/>
        </w:rPr>
        <w:t xml:space="preserve"> At 10 (ten) </w:t>
      </w:r>
      <w:r w:rsidRPr="002901AA">
        <w:rPr>
          <w:rFonts w:ascii="Arial" w:hAnsi="Arial" w:cs="Arial"/>
          <w:lang w:val="en-US"/>
        </w:rPr>
        <w:t>days post infection (DPI), the animals were submitted to euthanasia by anesthetic deepening</w:t>
      </w:r>
      <w:r w:rsidR="001869D1">
        <w:rPr>
          <w:rFonts w:ascii="Arial" w:hAnsi="Arial" w:cs="Arial"/>
          <w:lang w:val="en-US"/>
        </w:rPr>
        <w:t xml:space="preserve">, </w:t>
      </w:r>
      <w:r w:rsidR="001869D1" w:rsidRPr="001869D1">
        <w:rPr>
          <w:rFonts w:ascii="Arial" w:hAnsi="Arial" w:cs="Arial" w:hint="eastAsia"/>
          <w:lang w:val="en-US"/>
        </w:rPr>
        <w:t xml:space="preserve">and when analyzing the lung </w:t>
      </w:r>
      <w:proofErr w:type="gramStart"/>
      <w:r w:rsidR="001869D1" w:rsidRPr="001869D1">
        <w:rPr>
          <w:rFonts w:ascii="Arial" w:hAnsi="Arial" w:cs="Arial" w:hint="eastAsia"/>
          <w:lang w:val="en-US"/>
        </w:rPr>
        <w:t>tissue</w:t>
      </w:r>
      <w:proofErr w:type="gramEnd"/>
      <w:r w:rsidR="001869D1" w:rsidRPr="001869D1">
        <w:rPr>
          <w:rFonts w:ascii="Arial" w:hAnsi="Arial" w:cs="Arial" w:hint="eastAsia"/>
          <w:lang w:val="en-US"/>
        </w:rPr>
        <w:t xml:space="preserve"> it was noted that the essential oil used had an innate immune response against KPC pneumonia, where it obtained the same results as a healthy lung without infection.</w:t>
      </w:r>
    </w:p>
    <w:p w:rsidR="009966A2" w:rsidRPr="002901AA" w:rsidRDefault="009966A2" w:rsidP="001D0CD1">
      <w:pPr>
        <w:spacing w:after="0" w:line="240" w:lineRule="auto"/>
        <w:jc w:val="both"/>
        <w:rPr>
          <w:rFonts w:ascii="Arial" w:hAnsi="Arial" w:cs="Arial"/>
          <w:lang w:val="en-US"/>
        </w:rPr>
      </w:pPr>
    </w:p>
    <w:p w:rsidR="009966A2" w:rsidRPr="002901AA" w:rsidRDefault="009966A2" w:rsidP="001D0CD1">
      <w:pPr>
        <w:spacing w:after="0" w:line="240" w:lineRule="auto"/>
        <w:jc w:val="both"/>
        <w:rPr>
          <w:rFonts w:ascii="Arial" w:hAnsi="Arial" w:cs="Arial"/>
        </w:rPr>
      </w:pPr>
      <w:r w:rsidRPr="002901AA">
        <w:rPr>
          <w:rFonts w:ascii="Arial" w:hAnsi="Arial" w:cs="Arial"/>
          <w:lang w:val="en-US"/>
        </w:rPr>
        <w:t xml:space="preserve">Keywords: Calendula officinalis. Remodeling. Pneumonia. </w:t>
      </w:r>
      <w:proofErr w:type="spellStart"/>
      <w:r w:rsidRPr="002901AA">
        <w:rPr>
          <w:rFonts w:ascii="Arial" w:hAnsi="Arial" w:cs="Arial"/>
        </w:rPr>
        <w:t>Wistar</w:t>
      </w:r>
      <w:proofErr w:type="spellEnd"/>
      <w:r w:rsidRPr="002901AA">
        <w:rPr>
          <w:rFonts w:ascii="Arial" w:hAnsi="Arial" w:cs="Arial"/>
        </w:rPr>
        <w:t xml:space="preserve"> </w:t>
      </w:r>
      <w:proofErr w:type="spellStart"/>
      <w:r w:rsidRPr="002901AA">
        <w:rPr>
          <w:rFonts w:ascii="Arial" w:hAnsi="Arial" w:cs="Arial"/>
        </w:rPr>
        <w:t>Rats</w:t>
      </w:r>
      <w:proofErr w:type="spellEnd"/>
      <w:r w:rsidR="00FF0762">
        <w:rPr>
          <w:rFonts w:ascii="Arial" w:hAnsi="Arial" w:cs="Arial"/>
        </w:rPr>
        <w:t xml:space="preserve">. </w:t>
      </w:r>
      <w:r w:rsidR="00FF0762">
        <w:rPr>
          <w:rFonts w:ascii="Arial" w:hAnsi="Arial" w:cs="Arial"/>
          <w:lang w:val="en-US"/>
        </w:rPr>
        <w:t>E</w:t>
      </w:r>
      <w:r w:rsidR="00FF0762" w:rsidRPr="002901AA">
        <w:rPr>
          <w:rFonts w:ascii="Arial" w:hAnsi="Arial" w:cs="Arial"/>
          <w:lang w:val="en-US"/>
        </w:rPr>
        <w:t>ssential oil</w:t>
      </w:r>
      <w:r w:rsidR="00FF0762">
        <w:rPr>
          <w:rFonts w:ascii="Arial" w:hAnsi="Arial" w:cs="Arial"/>
          <w:lang w:val="en-US"/>
        </w:rPr>
        <w:t>.</w:t>
      </w:r>
    </w:p>
    <w:p w:rsidR="001C0421" w:rsidRDefault="001C0421" w:rsidP="001D0CD1">
      <w:pPr>
        <w:pStyle w:val="Estilopadro"/>
        <w:spacing w:after="0" w:line="240" w:lineRule="auto"/>
        <w:ind w:right="-1"/>
        <w:jc w:val="both"/>
        <w:rPr>
          <w:rFonts w:ascii="Arial" w:hAnsi="Arial" w:cs="Arial"/>
          <w:color w:val="auto"/>
          <w:sz w:val="24"/>
          <w:szCs w:val="24"/>
        </w:rPr>
      </w:pPr>
    </w:p>
    <w:p w:rsidR="00E523D0" w:rsidRPr="002901AA" w:rsidRDefault="00E523D0" w:rsidP="001D0CD1">
      <w:pPr>
        <w:pStyle w:val="Estilopadro"/>
        <w:spacing w:after="0" w:line="240" w:lineRule="auto"/>
        <w:ind w:right="-1"/>
        <w:jc w:val="both"/>
        <w:rPr>
          <w:rFonts w:ascii="Arial" w:hAnsi="Arial" w:cs="Arial"/>
          <w:color w:val="auto"/>
          <w:sz w:val="24"/>
          <w:szCs w:val="24"/>
        </w:rPr>
      </w:pPr>
    </w:p>
    <w:p w:rsidR="00744E05" w:rsidRPr="002901AA" w:rsidRDefault="00A44DA4" w:rsidP="001D0CD1">
      <w:pPr>
        <w:pStyle w:val="Estilopadro"/>
        <w:spacing w:after="0" w:line="240" w:lineRule="auto"/>
        <w:ind w:right="-1"/>
        <w:jc w:val="both"/>
        <w:rPr>
          <w:rFonts w:ascii="Arial" w:hAnsi="Arial" w:cs="Arial"/>
          <w:color w:val="auto"/>
          <w:sz w:val="24"/>
          <w:szCs w:val="24"/>
        </w:rPr>
      </w:pPr>
      <w:r w:rsidRPr="002901AA">
        <w:rPr>
          <w:rFonts w:ascii="Arial" w:hAnsi="Arial" w:cs="Arial"/>
          <w:b/>
          <w:color w:val="auto"/>
          <w:sz w:val="24"/>
          <w:szCs w:val="24"/>
        </w:rPr>
        <w:t>1 INTRODUÇÃO</w:t>
      </w:r>
    </w:p>
    <w:p w:rsidR="001628E0" w:rsidRPr="002901AA" w:rsidRDefault="001628E0" w:rsidP="001D0CD1">
      <w:pPr>
        <w:pStyle w:val="Estilopadro"/>
        <w:spacing w:after="0" w:line="240" w:lineRule="auto"/>
        <w:ind w:firstLine="709"/>
        <w:jc w:val="both"/>
        <w:rPr>
          <w:rFonts w:ascii="Arial" w:hAnsi="Arial" w:cs="Arial"/>
          <w:color w:val="auto"/>
          <w:sz w:val="24"/>
          <w:szCs w:val="24"/>
        </w:rPr>
      </w:pPr>
      <w:bookmarkStart w:id="3" w:name="_Hlk489220643"/>
      <w:r w:rsidRPr="002901AA">
        <w:rPr>
          <w:rFonts w:ascii="Arial" w:hAnsi="Arial" w:cs="Arial"/>
          <w:color w:val="auto"/>
          <w:sz w:val="24"/>
          <w:szCs w:val="24"/>
        </w:rPr>
        <w:t xml:space="preserve">A C. </w:t>
      </w:r>
      <w:proofErr w:type="spellStart"/>
      <w:r w:rsidRPr="002901AA">
        <w:rPr>
          <w:rFonts w:ascii="Arial" w:hAnsi="Arial" w:cs="Arial"/>
          <w:color w:val="auto"/>
          <w:sz w:val="24"/>
          <w:szCs w:val="24"/>
        </w:rPr>
        <w:t>officinalis</w:t>
      </w:r>
      <w:proofErr w:type="spellEnd"/>
      <w:r w:rsidRPr="002901AA">
        <w:rPr>
          <w:rFonts w:ascii="Arial" w:hAnsi="Arial" w:cs="Arial"/>
          <w:color w:val="auto"/>
          <w:sz w:val="24"/>
          <w:szCs w:val="24"/>
        </w:rPr>
        <w:t xml:space="preserve"> está inclusa como planta medicinal no projeto de fitoterapia que está sendo implantado no Sistema Único de saúde de todo o Brasil. A planta faz parte da família </w:t>
      </w:r>
      <w:proofErr w:type="spellStart"/>
      <w:r w:rsidRPr="002901AA">
        <w:rPr>
          <w:rFonts w:ascii="Arial" w:hAnsi="Arial" w:cs="Arial"/>
          <w:color w:val="auto"/>
          <w:sz w:val="24"/>
          <w:szCs w:val="24"/>
        </w:rPr>
        <w:t>Asteranceae</w:t>
      </w:r>
      <w:proofErr w:type="spellEnd"/>
      <w:r w:rsidRPr="002901AA">
        <w:rPr>
          <w:rFonts w:ascii="Arial" w:hAnsi="Arial" w:cs="Arial"/>
          <w:color w:val="auto"/>
          <w:sz w:val="24"/>
          <w:szCs w:val="24"/>
        </w:rPr>
        <w:t xml:space="preserve"> (</w:t>
      </w:r>
      <w:proofErr w:type="spellStart"/>
      <w:r w:rsidRPr="002901AA">
        <w:rPr>
          <w:rFonts w:ascii="Arial" w:hAnsi="Arial" w:cs="Arial"/>
          <w:color w:val="auto"/>
          <w:sz w:val="24"/>
          <w:szCs w:val="24"/>
        </w:rPr>
        <w:t>compositae</w:t>
      </w:r>
      <w:proofErr w:type="spellEnd"/>
      <w:r w:rsidRPr="002901AA">
        <w:rPr>
          <w:rFonts w:ascii="Arial" w:hAnsi="Arial" w:cs="Arial"/>
          <w:color w:val="auto"/>
          <w:sz w:val="24"/>
          <w:szCs w:val="24"/>
        </w:rPr>
        <w:t xml:space="preserve">), popularmente conhecida como calêndula, encontrada com facilidade em todo o país por ser muito comum, assim como sua utilização na medicina popular. Dentre muitas propriedades medicinais da calêndula estão as ações: cicatrizantes, </w:t>
      </w:r>
      <w:proofErr w:type="spellStart"/>
      <w:r w:rsidRPr="002901AA">
        <w:rPr>
          <w:rFonts w:ascii="Arial" w:hAnsi="Arial" w:cs="Arial"/>
          <w:color w:val="auto"/>
          <w:sz w:val="24"/>
          <w:szCs w:val="24"/>
        </w:rPr>
        <w:t>reepitelizadoras</w:t>
      </w:r>
      <w:proofErr w:type="spellEnd"/>
      <w:r w:rsidRPr="002901AA">
        <w:rPr>
          <w:rFonts w:ascii="Arial" w:hAnsi="Arial" w:cs="Arial"/>
          <w:color w:val="auto"/>
          <w:sz w:val="24"/>
          <w:szCs w:val="24"/>
        </w:rPr>
        <w:t xml:space="preserve">, anti-inflamatório, </w:t>
      </w:r>
      <w:proofErr w:type="spellStart"/>
      <w:r w:rsidRPr="002901AA">
        <w:rPr>
          <w:rFonts w:ascii="Arial" w:hAnsi="Arial" w:cs="Arial"/>
          <w:color w:val="auto"/>
          <w:sz w:val="24"/>
          <w:szCs w:val="24"/>
        </w:rPr>
        <w:t>antitumorígenas</w:t>
      </w:r>
      <w:proofErr w:type="spellEnd"/>
      <w:r w:rsidRPr="002901AA">
        <w:rPr>
          <w:rFonts w:ascii="Arial" w:hAnsi="Arial" w:cs="Arial"/>
          <w:color w:val="auto"/>
          <w:sz w:val="24"/>
          <w:szCs w:val="24"/>
        </w:rPr>
        <w:t>, citotóxicas e antissépticas</w:t>
      </w:r>
      <w:r w:rsidRPr="002901AA">
        <w:rPr>
          <w:rFonts w:ascii="Arial" w:hAnsi="Arial" w:cs="Arial"/>
          <w:color w:val="auto"/>
          <w:sz w:val="24"/>
          <w:szCs w:val="24"/>
          <w:vertAlign w:val="superscript"/>
        </w:rPr>
        <w:t>1</w:t>
      </w:r>
      <w:r w:rsidRPr="002901AA">
        <w:rPr>
          <w:rFonts w:ascii="Arial" w:hAnsi="Arial" w:cs="Arial"/>
          <w:color w:val="auto"/>
          <w:sz w:val="24"/>
          <w:szCs w:val="24"/>
        </w:rPr>
        <w:t>.</w:t>
      </w:r>
    </w:p>
    <w:p w:rsidR="001628E0" w:rsidRPr="002901AA" w:rsidRDefault="001628E0" w:rsidP="001D0CD1">
      <w:pPr>
        <w:pStyle w:val="Estilopadro"/>
        <w:spacing w:after="0" w:line="240" w:lineRule="auto"/>
        <w:ind w:firstLine="709"/>
        <w:jc w:val="both"/>
        <w:rPr>
          <w:rFonts w:ascii="Arial" w:hAnsi="Arial" w:cs="Arial"/>
          <w:color w:val="auto"/>
          <w:sz w:val="24"/>
          <w:szCs w:val="24"/>
        </w:rPr>
      </w:pPr>
      <w:r w:rsidRPr="002901AA">
        <w:rPr>
          <w:rFonts w:ascii="Arial" w:hAnsi="Arial" w:cs="Arial"/>
          <w:color w:val="auto"/>
          <w:sz w:val="24"/>
          <w:szCs w:val="24"/>
        </w:rPr>
        <w:t>Considerando as taxas de mortalidade geradas pelas doenças respiratórias, a pneumonia apresentava percentual de 38% em 1996, crescendo para 48% no ano de 2012. Em indivíduos adolescentes, jovens e adultos, as pneumonias ocorrem de forma mais branda quando comparadas às que ocorrem em pacientes idosos ou crianças. Entretanto, quando os mesmos apresentam doenças crônicas ou possuem imunidade reduzida, as pneumonias podem ser consideradas relevantes no adoecimento e óbito.</w:t>
      </w:r>
      <w:r w:rsidRPr="002901AA">
        <w:rPr>
          <w:rFonts w:ascii="Arial" w:hAnsi="Arial" w:cs="Arial"/>
          <w:color w:val="auto"/>
          <w:sz w:val="24"/>
          <w:szCs w:val="24"/>
          <w:vertAlign w:val="superscript"/>
        </w:rPr>
        <w:t>2</w:t>
      </w:r>
    </w:p>
    <w:p w:rsidR="00FD59D6" w:rsidRPr="002901AA" w:rsidRDefault="001628E0" w:rsidP="001D0CD1">
      <w:pPr>
        <w:pStyle w:val="Estilopadro"/>
        <w:spacing w:after="0" w:line="240" w:lineRule="auto"/>
        <w:ind w:firstLine="709"/>
        <w:jc w:val="both"/>
        <w:rPr>
          <w:rFonts w:ascii="Arial" w:hAnsi="Arial" w:cs="Arial"/>
          <w:color w:val="auto"/>
          <w:sz w:val="24"/>
          <w:szCs w:val="24"/>
        </w:rPr>
      </w:pPr>
      <w:r w:rsidRPr="002901AA">
        <w:rPr>
          <w:rFonts w:ascii="Arial" w:hAnsi="Arial" w:cs="Arial"/>
          <w:color w:val="auto"/>
          <w:sz w:val="24"/>
          <w:szCs w:val="24"/>
        </w:rPr>
        <w:t>Questiona-se, no presente artigo, se a Calêndula – (</w:t>
      </w:r>
      <w:proofErr w:type="spellStart"/>
      <w:r w:rsidRPr="002901AA">
        <w:rPr>
          <w:rFonts w:ascii="Arial" w:hAnsi="Arial" w:cs="Arial"/>
          <w:color w:val="auto"/>
          <w:sz w:val="24"/>
          <w:szCs w:val="24"/>
        </w:rPr>
        <w:t>Calendula</w:t>
      </w:r>
      <w:proofErr w:type="spellEnd"/>
      <w:r w:rsidRPr="002901AA">
        <w:rPr>
          <w:rFonts w:ascii="Arial" w:hAnsi="Arial" w:cs="Arial"/>
          <w:color w:val="auto"/>
          <w:sz w:val="24"/>
          <w:szCs w:val="24"/>
        </w:rPr>
        <w:t xml:space="preserve"> </w:t>
      </w:r>
      <w:proofErr w:type="spellStart"/>
      <w:r w:rsidRPr="002901AA">
        <w:rPr>
          <w:rFonts w:ascii="Arial" w:hAnsi="Arial" w:cs="Arial"/>
          <w:color w:val="auto"/>
          <w:sz w:val="24"/>
          <w:szCs w:val="24"/>
        </w:rPr>
        <w:t>officinalis</w:t>
      </w:r>
      <w:proofErr w:type="spellEnd"/>
      <w:r w:rsidRPr="002901AA">
        <w:rPr>
          <w:rFonts w:ascii="Arial" w:hAnsi="Arial" w:cs="Arial"/>
          <w:color w:val="auto"/>
          <w:sz w:val="24"/>
          <w:szCs w:val="24"/>
        </w:rPr>
        <w:t xml:space="preserve"> L.) produziria efeitos satisfatórios na Prevenção e tratamento da Pneumonia granulomatosa em ratos. Tendo como objetivos induzir modelo experimental da Pneumonia Granulomatosa em ratos, estabelecer sistema eficiente de nebulização para o óleo essencial, analisar o efeito </w:t>
      </w:r>
      <w:proofErr w:type="spellStart"/>
      <w:r w:rsidRPr="002901AA">
        <w:rPr>
          <w:rFonts w:ascii="Arial" w:hAnsi="Arial" w:cs="Arial"/>
          <w:color w:val="auto"/>
          <w:sz w:val="24"/>
          <w:szCs w:val="24"/>
        </w:rPr>
        <w:t>antiinflamatório</w:t>
      </w:r>
      <w:proofErr w:type="spellEnd"/>
      <w:r w:rsidRPr="002901AA">
        <w:rPr>
          <w:rFonts w:ascii="Arial" w:hAnsi="Arial" w:cs="Arial"/>
          <w:color w:val="auto"/>
          <w:sz w:val="24"/>
          <w:szCs w:val="24"/>
        </w:rPr>
        <w:t xml:space="preserve"> e de remodelamento da calêndula (</w:t>
      </w:r>
      <w:proofErr w:type="spellStart"/>
      <w:r w:rsidRPr="002901AA">
        <w:rPr>
          <w:rFonts w:ascii="Arial" w:hAnsi="Arial" w:cs="Arial"/>
          <w:color w:val="auto"/>
          <w:sz w:val="24"/>
          <w:szCs w:val="24"/>
        </w:rPr>
        <w:t>Calendula</w:t>
      </w:r>
      <w:proofErr w:type="spellEnd"/>
      <w:r w:rsidRPr="002901AA">
        <w:rPr>
          <w:rFonts w:ascii="Arial" w:hAnsi="Arial" w:cs="Arial"/>
          <w:color w:val="auto"/>
          <w:sz w:val="24"/>
          <w:szCs w:val="24"/>
        </w:rPr>
        <w:t xml:space="preserve"> </w:t>
      </w:r>
      <w:proofErr w:type="spellStart"/>
      <w:r w:rsidRPr="002901AA">
        <w:rPr>
          <w:rFonts w:ascii="Arial" w:hAnsi="Arial" w:cs="Arial"/>
          <w:color w:val="auto"/>
          <w:sz w:val="24"/>
          <w:szCs w:val="24"/>
        </w:rPr>
        <w:t>officinalis</w:t>
      </w:r>
      <w:proofErr w:type="spellEnd"/>
      <w:r w:rsidRPr="002901AA">
        <w:rPr>
          <w:rFonts w:ascii="Arial" w:hAnsi="Arial" w:cs="Arial"/>
          <w:color w:val="auto"/>
          <w:sz w:val="24"/>
          <w:szCs w:val="24"/>
        </w:rPr>
        <w:t xml:space="preserve"> L.) por meio de análise macroscópica e microscópica do pulmão e desenvolver tratamento eficaz para patologias em que há necessidade de remodelamento pulmonar.</w:t>
      </w:r>
      <w:r w:rsidR="00FD59D6" w:rsidRPr="002901AA">
        <w:rPr>
          <w:rFonts w:ascii="Arial" w:hAnsi="Arial" w:cs="Arial"/>
          <w:color w:val="auto"/>
          <w:sz w:val="24"/>
          <w:szCs w:val="24"/>
        </w:rPr>
        <w:t xml:space="preserve"> </w:t>
      </w:r>
    </w:p>
    <w:bookmarkEnd w:id="3"/>
    <w:p w:rsidR="007848DE" w:rsidRPr="002901AA" w:rsidRDefault="007848DE" w:rsidP="001D0CD1">
      <w:pPr>
        <w:pStyle w:val="Estilopadro"/>
        <w:spacing w:after="0" w:line="240" w:lineRule="auto"/>
        <w:ind w:right="-1" w:firstLine="567"/>
        <w:jc w:val="both"/>
        <w:rPr>
          <w:rFonts w:ascii="Arial" w:hAnsi="Arial" w:cs="Arial"/>
          <w:color w:val="auto"/>
          <w:sz w:val="24"/>
          <w:szCs w:val="24"/>
        </w:rPr>
      </w:pPr>
    </w:p>
    <w:p w:rsidR="00F473EB" w:rsidRPr="002901AA" w:rsidRDefault="00F473EB" w:rsidP="001D0CD1">
      <w:pPr>
        <w:pStyle w:val="Estilopadro"/>
        <w:spacing w:after="0" w:line="240" w:lineRule="auto"/>
        <w:ind w:right="-1" w:firstLine="567"/>
        <w:jc w:val="both"/>
        <w:rPr>
          <w:rFonts w:ascii="Arial" w:hAnsi="Arial" w:cs="Arial"/>
          <w:color w:val="auto"/>
          <w:sz w:val="24"/>
          <w:szCs w:val="24"/>
        </w:rPr>
      </w:pPr>
    </w:p>
    <w:p w:rsidR="00744E05" w:rsidRPr="002901AA" w:rsidRDefault="00A44DA4" w:rsidP="001D0CD1">
      <w:pPr>
        <w:pStyle w:val="Estilopadro"/>
        <w:spacing w:after="0" w:line="240" w:lineRule="auto"/>
        <w:jc w:val="both"/>
        <w:rPr>
          <w:rFonts w:ascii="Arial" w:hAnsi="Arial" w:cs="Arial"/>
          <w:color w:val="auto"/>
          <w:sz w:val="24"/>
          <w:szCs w:val="24"/>
        </w:rPr>
      </w:pPr>
      <w:r w:rsidRPr="002901AA">
        <w:rPr>
          <w:rFonts w:ascii="Arial" w:hAnsi="Arial" w:cs="Arial"/>
          <w:b/>
          <w:bCs/>
          <w:color w:val="auto"/>
          <w:sz w:val="24"/>
          <w:szCs w:val="24"/>
        </w:rPr>
        <w:t>2 REFERENCIAL TEÓRICO</w:t>
      </w:r>
    </w:p>
    <w:p w:rsidR="001628E0" w:rsidRPr="002901AA" w:rsidRDefault="001628E0" w:rsidP="001D0CD1">
      <w:pPr>
        <w:spacing w:after="0" w:line="240" w:lineRule="auto"/>
        <w:ind w:firstLine="709"/>
        <w:jc w:val="both"/>
        <w:rPr>
          <w:rFonts w:ascii="Arial" w:hAnsi="Arial" w:cs="Arial"/>
        </w:rPr>
      </w:pPr>
      <w:bookmarkStart w:id="4" w:name="_Hlk489220752"/>
      <w:r w:rsidRPr="002901AA">
        <w:rPr>
          <w:rFonts w:ascii="Arial" w:hAnsi="Arial" w:cs="Arial"/>
        </w:rPr>
        <w:t xml:space="preserve">A pneumonia é uma </w:t>
      </w:r>
      <w:r w:rsidR="004723A3" w:rsidRPr="002901AA">
        <w:rPr>
          <w:rFonts w:ascii="Arial" w:hAnsi="Arial" w:cs="Arial"/>
        </w:rPr>
        <w:t>enfermidade</w:t>
      </w:r>
      <w:r w:rsidRPr="002901AA">
        <w:rPr>
          <w:rFonts w:ascii="Arial" w:hAnsi="Arial" w:cs="Arial"/>
        </w:rPr>
        <w:t xml:space="preserve"> infecciosa, geralmente desenvolvida quando ocorre falha nas estruturas de defesa do organismo, no qual as vias aéreas de pequeno calibre e alvéolos são </w:t>
      </w:r>
      <w:r w:rsidR="004723A3" w:rsidRPr="002901AA">
        <w:rPr>
          <w:rFonts w:ascii="Arial" w:hAnsi="Arial" w:cs="Arial"/>
        </w:rPr>
        <w:t>preenchidas</w:t>
      </w:r>
      <w:r w:rsidRPr="002901AA">
        <w:rPr>
          <w:rFonts w:ascii="Arial" w:hAnsi="Arial" w:cs="Arial"/>
        </w:rPr>
        <w:t xml:space="preserve"> por exsudato inflamatório que dificulta a hematose, comprometendo o desempenho pulmonar. Normalmente causada por bactérias, parasitas, fungos, vírus, e outros microrganismos, sendo a maioria causada por agentes bacterianos, as pneumonias se destacam entre as doenças mais comuns do sistema respiratório, possuindo taxas de internações que permanecem </w:t>
      </w:r>
      <w:r w:rsidR="004723A3" w:rsidRPr="002901AA">
        <w:rPr>
          <w:rFonts w:ascii="Arial" w:hAnsi="Arial" w:cs="Arial"/>
        </w:rPr>
        <w:t>elevadas,</w:t>
      </w:r>
      <w:r w:rsidRPr="002901AA">
        <w:rPr>
          <w:rFonts w:ascii="Arial" w:hAnsi="Arial" w:cs="Arial"/>
        </w:rPr>
        <w:t xml:space="preserve"> mas que continuam reduzindo com o passar dos anos.</w:t>
      </w:r>
      <w:r w:rsidRPr="002901AA">
        <w:rPr>
          <w:rFonts w:ascii="Arial" w:hAnsi="Arial" w:cs="Arial"/>
          <w:vertAlign w:val="superscript"/>
        </w:rPr>
        <w:t>3</w:t>
      </w:r>
    </w:p>
    <w:p w:rsidR="001628E0" w:rsidRPr="002901AA" w:rsidRDefault="001628E0" w:rsidP="001D0CD1">
      <w:pPr>
        <w:spacing w:after="0" w:line="240" w:lineRule="auto"/>
        <w:ind w:firstLine="709"/>
        <w:jc w:val="both"/>
        <w:rPr>
          <w:rFonts w:ascii="Arial" w:hAnsi="Arial" w:cs="Arial"/>
        </w:rPr>
      </w:pPr>
      <w:r w:rsidRPr="002901AA">
        <w:rPr>
          <w:rFonts w:ascii="Arial" w:hAnsi="Arial" w:cs="Arial"/>
        </w:rPr>
        <w:t>A pneumonia granulomatosa é evidenciada na necropsia ou em radiografias de tórax e tende a não apresentar quadro sintomatológico.</w:t>
      </w:r>
      <w:r w:rsidRPr="002901AA">
        <w:rPr>
          <w:rFonts w:ascii="Arial" w:hAnsi="Arial" w:cs="Arial"/>
          <w:vertAlign w:val="superscript"/>
        </w:rPr>
        <w:t>4</w:t>
      </w:r>
    </w:p>
    <w:p w:rsidR="001628E0" w:rsidRPr="002901AA" w:rsidRDefault="001628E0" w:rsidP="001D0CD1">
      <w:pPr>
        <w:spacing w:after="0" w:line="240" w:lineRule="auto"/>
        <w:ind w:firstLine="709"/>
        <w:jc w:val="both"/>
        <w:rPr>
          <w:rFonts w:ascii="Arial" w:hAnsi="Arial" w:cs="Arial"/>
          <w:b/>
        </w:rPr>
      </w:pPr>
      <w:r w:rsidRPr="002901AA">
        <w:rPr>
          <w:rFonts w:ascii="Arial" w:hAnsi="Arial" w:cs="Arial"/>
        </w:rPr>
        <w:t xml:space="preserve">A </w:t>
      </w:r>
      <w:proofErr w:type="spellStart"/>
      <w:r w:rsidRPr="002901AA">
        <w:rPr>
          <w:rFonts w:ascii="Arial" w:hAnsi="Arial" w:cs="Arial"/>
        </w:rPr>
        <w:t>Klebsiella</w:t>
      </w:r>
      <w:proofErr w:type="spellEnd"/>
      <w:r w:rsidRPr="002901AA">
        <w:rPr>
          <w:rFonts w:ascii="Arial" w:hAnsi="Arial" w:cs="Arial"/>
        </w:rPr>
        <w:t xml:space="preserve"> </w:t>
      </w:r>
      <w:proofErr w:type="spellStart"/>
      <w:r w:rsidRPr="002901AA">
        <w:rPr>
          <w:rFonts w:ascii="Arial" w:hAnsi="Arial" w:cs="Arial"/>
        </w:rPr>
        <w:t>pneumoniae</w:t>
      </w:r>
      <w:proofErr w:type="spellEnd"/>
      <w:r w:rsidRPr="002901AA">
        <w:rPr>
          <w:rFonts w:ascii="Arial" w:hAnsi="Arial" w:cs="Arial"/>
        </w:rPr>
        <w:t xml:space="preserve"> </w:t>
      </w:r>
      <w:proofErr w:type="spellStart"/>
      <w:r w:rsidRPr="002901AA">
        <w:rPr>
          <w:rFonts w:ascii="Arial" w:hAnsi="Arial" w:cs="Arial"/>
        </w:rPr>
        <w:t>Carbapenemase</w:t>
      </w:r>
      <w:proofErr w:type="spellEnd"/>
      <w:r w:rsidRPr="002901AA">
        <w:rPr>
          <w:rFonts w:ascii="Arial" w:hAnsi="Arial" w:cs="Arial"/>
        </w:rPr>
        <w:t xml:space="preserve"> (KPC)</w:t>
      </w:r>
      <w:r w:rsidRPr="002901AA">
        <w:rPr>
          <w:rFonts w:ascii="Arial" w:hAnsi="Arial" w:cs="Arial"/>
          <w:b/>
        </w:rPr>
        <w:t xml:space="preserve"> </w:t>
      </w:r>
      <w:r w:rsidRPr="002901AA">
        <w:rPr>
          <w:rFonts w:ascii="Arial" w:hAnsi="Arial" w:cs="Arial"/>
        </w:rPr>
        <w:t>é uma bactéria encapsulada gram-negativa pertencente à família das enterobacteriaceae</w:t>
      </w:r>
      <w:r w:rsidRPr="002901AA">
        <w:rPr>
          <w:rFonts w:ascii="Arial" w:hAnsi="Arial" w:cs="Arial"/>
          <w:vertAlign w:val="superscript"/>
        </w:rPr>
        <w:t>5</w:t>
      </w:r>
      <w:r w:rsidRPr="002901AA">
        <w:rPr>
          <w:rFonts w:ascii="Arial" w:hAnsi="Arial" w:cs="Arial"/>
        </w:rPr>
        <w:t xml:space="preserve">, possui uma enzima capaz de inativar </w:t>
      </w:r>
      <w:proofErr w:type="spellStart"/>
      <w:r w:rsidRPr="002901AA">
        <w:rPr>
          <w:rFonts w:ascii="Arial" w:hAnsi="Arial" w:cs="Arial"/>
        </w:rPr>
        <w:t>carbapenêmicos</w:t>
      </w:r>
      <w:proofErr w:type="spellEnd"/>
      <w:r w:rsidRPr="002901AA">
        <w:rPr>
          <w:rFonts w:ascii="Arial" w:hAnsi="Arial" w:cs="Arial"/>
        </w:rPr>
        <w:t xml:space="preserve">, penicilinas, cefalosporinas e </w:t>
      </w:r>
      <w:proofErr w:type="spellStart"/>
      <w:r w:rsidRPr="002901AA">
        <w:rPr>
          <w:rFonts w:ascii="Arial" w:hAnsi="Arial" w:cs="Arial"/>
        </w:rPr>
        <w:t>monobactâmicos</w:t>
      </w:r>
      <w:proofErr w:type="spellEnd"/>
      <w:r w:rsidRPr="002901AA">
        <w:rPr>
          <w:rFonts w:ascii="Arial" w:hAnsi="Arial" w:cs="Arial"/>
        </w:rPr>
        <w:t xml:space="preserve">. </w:t>
      </w:r>
      <w:r w:rsidRPr="002901AA">
        <w:rPr>
          <w:rFonts w:ascii="Arial" w:hAnsi="Arial" w:cs="Arial"/>
        </w:rPr>
        <w:lastRenderedPageBreak/>
        <w:t>Devido a sua produção da enzima beta-</w:t>
      </w:r>
      <w:proofErr w:type="spellStart"/>
      <w:r w:rsidRPr="002901AA">
        <w:rPr>
          <w:rFonts w:ascii="Arial" w:hAnsi="Arial" w:cs="Arial"/>
        </w:rPr>
        <w:t>lactamases</w:t>
      </w:r>
      <w:proofErr w:type="spellEnd"/>
      <w:r w:rsidRPr="002901AA">
        <w:rPr>
          <w:rFonts w:ascii="Arial" w:hAnsi="Arial" w:cs="Arial"/>
        </w:rPr>
        <w:t xml:space="preserve"> de espectro estendido (ESBL) apresenta capacidade de inativar inúmeros agentes antimicrobianos, resultando em resistência de até 95% dos medicamentos.</w:t>
      </w:r>
      <w:r w:rsidRPr="002901AA">
        <w:rPr>
          <w:rFonts w:ascii="Arial" w:hAnsi="Arial" w:cs="Arial"/>
          <w:vertAlign w:val="superscript"/>
        </w:rPr>
        <w:t>6</w:t>
      </w:r>
    </w:p>
    <w:p w:rsidR="001628E0" w:rsidRPr="002901AA" w:rsidRDefault="001628E0" w:rsidP="001D0CD1">
      <w:pPr>
        <w:spacing w:after="0" w:line="240" w:lineRule="auto"/>
        <w:ind w:firstLine="709"/>
        <w:jc w:val="both"/>
        <w:rPr>
          <w:rFonts w:ascii="Arial" w:hAnsi="Arial" w:cs="Arial"/>
        </w:rPr>
      </w:pPr>
      <w:r w:rsidRPr="002901AA">
        <w:rPr>
          <w:rFonts w:ascii="Arial" w:hAnsi="Arial" w:cs="Arial"/>
        </w:rPr>
        <w:t>Na maioria das vezes as infecções causadas pela KPC ocorrem em pacientes imunodeprimidos, devido o contato com secreção ou excreção de pacientes infectados ou colonizados, em ambiente hospitalar. O processo descrito tende a provocar patologias como: infecções do trato urinário e de feridas, pneumonia, rinite crônica atrófica, artrites, enterites, meningites em crianças e em casos mais graves a SEPSE.</w:t>
      </w:r>
      <w:r w:rsidRPr="002901AA">
        <w:rPr>
          <w:rFonts w:ascii="Arial" w:hAnsi="Arial" w:cs="Arial"/>
          <w:vertAlign w:val="superscript"/>
        </w:rPr>
        <w:t>5</w:t>
      </w:r>
    </w:p>
    <w:p w:rsidR="006675E9" w:rsidRPr="002901AA" w:rsidRDefault="001628E0" w:rsidP="001D0CD1">
      <w:pPr>
        <w:spacing w:after="0" w:line="240" w:lineRule="auto"/>
        <w:ind w:firstLine="709"/>
        <w:jc w:val="both"/>
        <w:rPr>
          <w:rFonts w:ascii="Arial" w:hAnsi="Arial" w:cs="Arial"/>
        </w:rPr>
      </w:pPr>
      <w:r w:rsidRPr="002901AA">
        <w:rPr>
          <w:rFonts w:ascii="Arial" w:hAnsi="Arial" w:cs="Arial"/>
        </w:rPr>
        <w:t>A bactéria produtora de KPC pode causar pneumonia que, consequentemente, envolve a destruição necrótica dos espaços alveolares associada à ventilação mecânica. Os sinais e sintomas caraterísticos de uma pneumonia causada pela KPC são: agravamento do quadro respiratório e nos casos mais sérios, edemas e até falência de múltiplos órgãos.</w:t>
      </w:r>
      <w:r w:rsidR="00E4329C" w:rsidRPr="002901AA">
        <w:rPr>
          <w:rFonts w:ascii="Arial" w:hAnsi="Arial" w:cs="Arial"/>
          <w:vertAlign w:val="superscript"/>
        </w:rPr>
        <w:t>5</w:t>
      </w:r>
    </w:p>
    <w:p w:rsidR="001628E0" w:rsidRPr="002901AA" w:rsidRDefault="001628E0" w:rsidP="001D0CD1">
      <w:pPr>
        <w:spacing w:after="0" w:line="240" w:lineRule="auto"/>
        <w:ind w:firstLine="709"/>
        <w:jc w:val="both"/>
        <w:rPr>
          <w:rFonts w:ascii="Arial" w:hAnsi="Arial" w:cs="Arial"/>
          <w:highlight w:val="yellow"/>
        </w:rPr>
      </w:pPr>
      <w:r w:rsidRPr="002901AA">
        <w:rPr>
          <w:rFonts w:ascii="Arial" w:hAnsi="Arial" w:cs="Arial"/>
        </w:rPr>
        <w:t xml:space="preserve">Apesar dos avanços no estudo da fisiopatologia da doença e melhora nos tratamentos de doenças pulmonares, se encontra expressivos os índices de complicações hospitalares e significativamente os pulmonares. Considerando à ação de estimulação de fibroblastos e consequente produção de colágeno, </w:t>
      </w:r>
      <w:proofErr w:type="spellStart"/>
      <w:r w:rsidRPr="002901AA">
        <w:rPr>
          <w:rFonts w:ascii="Arial" w:hAnsi="Arial" w:cs="Arial"/>
        </w:rPr>
        <w:t>antiinflamatórias</w:t>
      </w:r>
      <w:proofErr w:type="spellEnd"/>
      <w:r w:rsidRPr="002901AA">
        <w:rPr>
          <w:rFonts w:ascii="Arial" w:hAnsi="Arial" w:cs="Arial"/>
        </w:rPr>
        <w:t xml:space="preserve">, </w:t>
      </w:r>
      <w:proofErr w:type="spellStart"/>
      <w:r w:rsidRPr="002901AA">
        <w:rPr>
          <w:rFonts w:ascii="Arial" w:hAnsi="Arial" w:cs="Arial"/>
        </w:rPr>
        <w:t>antisepticas</w:t>
      </w:r>
      <w:proofErr w:type="spellEnd"/>
      <w:r w:rsidRPr="002901AA">
        <w:rPr>
          <w:rFonts w:ascii="Arial" w:hAnsi="Arial" w:cs="Arial"/>
        </w:rPr>
        <w:t xml:space="preserve">, dentre outras, que a espécie </w:t>
      </w:r>
      <w:proofErr w:type="spellStart"/>
      <w:r w:rsidRPr="002901AA">
        <w:rPr>
          <w:rFonts w:ascii="Arial" w:hAnsi="Arial" w:cs="Arial"/>
          <w:bCs/>
          <w:i/>
          <w:iCs/>
        </w:rPr>
        <w:t>Calendula</w:t>
      </w:r>
      <w:proofErr w:type="spellEnd"/>
      <w:r w:rsidRPr="002901AA">
        <w:rPr>
          <w:rFonts w:ascii="Arial" w:hAnsi="Arial" w:cs="Arial"/>
          <w:bCs/>
          <w:i/>
          <w:iCs/>
        </w:rPr>
        <w:t xml:space="preserve"> </w:t>
      </w:r>
      <w:proofErr w:type="spellStart"/>
      <w:r w:rsidRPr="002901AA">
        <w:rPr>
          <w:rFonts w:ascii="Arial" w:hAnsi="Arial" w:cs="Arial"/>
          <w:bCs/>
          <w:i/>
          <w:iCs/>
        </w:rPr>
        <w:t>officinalis</w:t>
      </w:r>
      <w:proofErr w:type="spellEnd"/>
      <w:r w:rsidRPr="002901AA">
        <w:rPr>
          <w:rFonts w:ascii="Arial" w:hAnsi="Arial" w:cs="Arial"/>
          <w:bCs/>
          <w:i/>
          <w:iCs/>
        </w:rPr>
        <w:t xml:space="preserve"> </w:t>
      </w:r>
      <w:r w:rsidRPr="002901AA">
        <w:rPr>
          <w:rFonts w:ascii="Arial" w:hAnsi="Arial" w:cs="Arial"/>
          <w:bCs/>
          <w:iCs/>
        </w:rPr>
        <w:t xml:space="preserve">apresenta, torna-se válido considerar os efeitos preventivos desse produto </w:t>
      </w:r>
      <w:r w:rsidRPr="002901AA">
        <w:rPr>
          <w:rFonts w:ascii="Arial" w:hAnsi="Arial" w:cs="Arial"/>
        </w:rPr>
        <w:t>natural sobre o modelo experimental de pneumonia em ratos.</w:t>
      </w:r>
    </w:p>
    <w:p w:rsidR="001628E0" w:rsidRPr="002901AA" w:rsidRDefault="001628E0" w:rsidP="001D0CD1">
      <w:pPr>
        <w:spacing w:after="0" w:line="240" w:lineRule="auto"/>
        <w:ind w:firstLine="709"/>
        <w:jc w:val="both"/>
        <w:rPr>
          <w:rFonts w:ascii="Arial" w:hAnsi="Arial" w:cs="Arial"/>
        </w:rPr>
      </w:pPr>
      <w:r w:rsidRPr="002901AA">
        <w:rPr>
          <w:rFonts w:ascii="Arial" w:hAnsi="Arial" w:cs="Arial"/>
        </w:rPr>
        <w:t>A utilização de óleos essenciais se iniciou com um conhecimento empírico e hoje é notada com crescente número de estudos sobre os efeitos que podem causar. Estudos comprovam que desordens comuns que acometem nosso cotidiano como colesterol alto, cólicas menstruais e febre podem ser diminuídas utilizando óleos provenientes de plantas</w:t>
      </w:r>
      <w:r w:rsidRPr="002901AA">
        <w:rPr>
          <w:rFonts w:ascii="Arial" w:hAnsi="Arial" w:cs="Arial"/>
          <w:vertAlign w:val="superscript"/>
        </w:rPr>
        <w:t>7</w:t>
      </w:r>
      <w:r w:rsidRPr="002901AA">
        <w:rPr>
          <w:rFonts w:ascii="Arial" w:hAnsi="Arial" w:cs="Arial"/>
        </w:rPr>
        <w:t xml:space="preserve">. Testes vem sendo realizados com utilização de </w:t>
      </w:r>
      <w:proofErr w:type="spellStart"/>
      <w:r w:rsidRPr="002901AA">
        <w:rPr>
          <w:rFonts w:ascii="Arial" w:hAnsi="Arial" w:cs="Arial"/>
        </w:rPr>
        <w:t>ultradiluições</w:t>
      </w:r>
      <w:proofErr w:type="spellEnd"/>
      <w:r w:rsidRPr="002901AA">
        <w:rPr>
          <w:rFonts w:ascii="Arial" w:hAnsi="Arial" w:cs="Arial"/>
        </w:rPr>
        <w:t xml:space="preserve"> associadas a ações de fibroblastos e torna-se claro o efeito positivo do método para a aceleração da cicatrização de feridas</w:t>
      </w:r>
      <w:r w:rsidR="00E4329C" w:rsidRPr="002901AA">
        <w:rPr>
          <w:rFonts w:ascii="Arial" w:hAnsi="Arial" w:cs="Arial"/>
        </w:rPr>
        <w:t>.</w:t>
      </w:r>
      <w:r w:rsidR="00E4329C" w:rsidRPr="002901AA">
        <w:rPr>
          <w:rFonts w:ascii="Arial" w:hAnsi="Arial" w:cs="Arial"/>
          <w:vertAlign w:val="superscript"/>
        </w:rPr>
        <w:t>8</w:t>
      </w:r>
    </w:p>
    <w:p w:rsidR="001628E0" w:rsidRPr="002901AA" w:rsidRDefault="001628E0" w:rsidP="001D0CD1">
      <w:pPr>
        <w:spacing w:after="0" w:line="240" w:lineRule="auto"/>
        <w:ind w:firstLine="709"/>
        <w:jc w:val="both"/>
        <w:rPr>
          <w:rFonts w:ascii="Arial" w:hAnsi="Arial" w:cs="Arial"/>
          <w:bCs/>
        </w:rPr>
      </w:pPr>
      <w:r w:rsidRPr="002901AA">
        <w:rPr>
          <w:rFonts w:ascii="Arial" w:hAnsi="Arial" w:cs="Arial"/>
          <w:bCs/>
        </w:rPr>
        <w:t xml:space="preserve">Conhecida popularmente como calêndula, </w:t>
      </w:r>
      <w:proofErr w:type="spellStart"/>
      <w:r w:rsidRPr="002901AA">
        <w:rPr>
          <w:rFonts w:ascii="Arial" w:hAnsi="Arial" w:cs="Arial"/>
          <w:bCs/>
        </w:rPr>
        <w:t>maravilla</w:t>
      </w:r>
      <w:proofErr w:type="spellEnd"/>
      <w:r w:rsidRPr="002901AA">
        <w:rPr>
          <w:rFonts w:ascii="Arial" w:hAnsi="Arial" w:cs="Arial"/>
          <w:bCs/>
        </w:rPr>
        <w:t xml:space="preserve">, </w:t>
      </w:r>
      <w:proofErr w:type="spellStart"/>
      <w:r w:rsidRPr="002901AA">
        <w:rPr>
          <w:rFonts w:ascii="Arial" w:hAnsi="Arial" w:cs="Arial"/>
          <w:bCs/>
        </w:rPr>
        <w:t>vireina</w:t>
      </w:r>
      <w:proofErr w:type="spellEnd"/>
      <w:r w:rsidRPr="002901AA">
        <w:rPr>
          <w:rFonts w:ascii="Arial" w:hAnsi="Arial" w:cs="Arial"/>
          <w:bCs/>
        </w:rPr>
        <w:t xml:space="preserve"> ou </w:t>
      </w:r>
      <w:proofErr w:type="spellStart"/>
      <w:r w:rsidRPr="002901AA">
        <w:rPr>
          <w:rFonts w:ascii="Arial" w:hAnsi="Arial" w:cs="Arial"/>
          <w:bCs/>
        </w:rPr>
        <w:t>marquesita</w:t>
      </w:r>
      <w:proofErr w:type="spellEnd"/>
      <w:r w:rsidRPr="002901AA">
        <w:rPr>
          <w:rFonts w:ascii="Arial" w:hAnsi="Arial" w:cs="Arial"/>
          <w:bCs/>
        </w:rPr>
        <w:t xml:space="preserve">, entre outros; trata-se de uma planta anual que apesar de ser encontrada em parques e jardins urbanos e ser resistente a todos os tipos de solo, possui preferência por terrenos argilosos. Na composição química pode-se encontrar: óleo essencial, pigmentos </w:t>
      </w:r>
      <w:proofErr w:type="spellStart"/>
      <w:r w:rsidRPr="002901AA">
        <w:rPr>
          <w:rFonts w:ascii="Arial" w:hAnsi="Arial" w:cs="Arial"/>
          <w:bCs/>
        </w:rPr>
        <w:t>carotenóides</w:t>
      </w:r>
      <w:proofErr w:type="spellEnd"/>
      <w:r w:rsidRPr="002901AA">
        <w:rPr>
          <w:rFonts w:ascii="Arial" w:hAnsi="Arial" w:cs="Arial"/>
          <w:bCs/>
        </w:rPr>
        <w:t xml:space="preserve">, mucilagens, </w:t>
      </w:r>
      <w:proofErr w:type="spellStart"/>
      <w:r w:rsidRPr="002901AA">
        <w:rPr>
          <w:rFonts w:ascii="Arial" w:hAnsi="Arial" w:cs="Arial"/>
          <w:bCs/>
        </w:rPr>
        <w:t>flanonóides</w:t>
      </w:r>
      <w:proofErr w:type="spellEnd"/>
      <w:r w:rsidRPr="002901AA">
        <w:rPr>
          <w:rFonts w:ascii="Arial" w:hAnsi="Arial" w:cs="Arial"/>
          <w:bCs/>
        </w:rPr>
        <w:t xml:space="preserve">, saponinas, resinas, ácidos orgânicos e mineiras. Comprovadamente tem a capacidade de aumentar a produção de fibroblastos e fibrinas, acelerando o processo de </w:t>
      </w:r>
      <w:proofErr w:type="spellStart"/>
      <w:r w:rsidRPr="002901AA">
        <w:rPr>
          <w:rFonts w:ascii="Arial" w:hAnsi="Arial" w:cs="Arial"/>
          <w:bCs/>
        </w:rPr>
        <w:t>reeptilização</w:t>
      </w:r>
      <w:proofErr w:type="spellEnd"/>
      <w:r w:rsidRPr="002901AA">
        <w:rPr>
          <w:rFonts w:ascii="Arial" w:hAnsi="Arial" w:cs="Arial"/>
          <w:bCs/>
        </w:rPr>
        <w:t>. Estudos evidenciam que além de cicatricial, a planta possui eficácia contra infecções em ferimentos.</w:t>
      </w:r>
      <w:r w:rsidR="00E4329C" w:rsidRPr="002901AA">
        <w:rPr>
          <w:rFonts w:ascii="Arial" w:hAnsi="Arial" w:cs="Arial"/>
          <w:bCs/>
          <w:vertAlign w:val="superscript"/>
        </w:rPr>
        <w:t>1</w:t>
      </w:r>
    </w:p>
    <w:p w:rsidR="001628E0" w:rsidRPr="002901AA" w:rsidRDefault="001628E0" w:rsidP="001D0CD1">
      <w:pPr>
        <w:spacing w:after="0" w:line="240" w:lineRule="auto"/>
        <w:ind w:firstLine="709"/>
        <w:jc w:val="both"/>
        <w:rPr>
          <w:rFonts w:ascii="Arial" w:hAnsi="Arial" w:cs="Arial"/>
          <w:bCs/>
        </w:rPr>
      </w:pPr>
      <w:r w:rsidRPr="002901AA">
        <w:rPr>
          <w:rFonts w:ascii="Arial" w:hAnsi="Arial" w:cs="Arial"/>
          <w:bCs/>
        </w:rPr>
        <w:t xml:space="preserve">Experimentos realizados com calêndula mostram que pequenas doses da </w:t>
      </w:r>
      <w:proofErr w:type="spellStart"/>
      <w:r w:rsidRPr="002901AA">
        <w:rPr>
          <w:rFonts w:ascii="Arial" w:hAnsi="Arial" w:cs="Arial"/>
          <w:bCs/>
        </w:rPr>
        <w:t>ultradiluição</w:t>
      </w:r>
      <w:proofErr w:type="spellEnd"/>
      <w:r w:rsidRPr="002901AA">
        <w:rPr>
          <w:rFonts w:ascii="Arial" w:hAnsi="Arial" w:cs="Arial"/>
          <w:bCs/>
        </w:rPr>
        <w:t xml:space="preserve"> aplicadas por 24 horas já produzem respostas significativas na cultura de fibroblastos</w:t>
      </w:r>
      <w:r w:rsidRPr="002901AA">
        <w:rPr>
          <w:rFonts w:ascii="Arial" w:hAnsi="Arial" w:cs="Arial"/>
          <w:bCs/>
          <w:vertAlign w:val="superscript"/>
        </w:rPr>
        <w:t>8</w:t>
      </w:r>
      <w:r w:rsidRPr="002901AA">
        <w:rPr>
          <w:rFonts w:ascii="Arial" w:hAnsi="Arial" w:cs="Arial"/>
          <w:bCs/>
        </w:rPr>
        <w:t xml:space="preserve"> e não apresenta qualquer risco de intoxicação ao paciente na forma de óleo bruto.</w:t>
      </w:r>
      <w:r w:rsidRPr="002901AA">
        <w:rPr>
          <w:rFonts w:ascii="Arial" w:hAnsi="Arial" w:cs="Arial"/>
          <w:bCs/>
          <w:vertAlign w:val="superscript"/>
        </w:rPr>
        <w:t>1</w:t>
      </w:r>
    </w:p>
    <w:p w:rsidR="00F473EB" w:rsidRPr="002901AA" w:rsidRDefault="001628E0" w:rsidP="001D0CD1">
      <w:pPr>
        <w:spacing w:after="0" w:line="240" w:lineRule="auto"/>
        <w:ind w:firstLine="709"/>
        <w:jc w:val="both"/>
        <w:rPr>
          <w:rFonts w:ascii="Arial" w:hAnsi="Arial" w:cs="Arial"/>
          <w:bCs/>
          <w:vertAlign w:val="superscript"/>
        </w:rPr>
      </w:pPr>
      <w:r w:rsidRPr="002901AA">
        <w:rPr>
          <w:rFonts w:ascii="Arial" w:hAnsi="Arial" w:cs="Arial"/>
          <w:bCs/>
        </w:rPr>
        <w:t>O efeito anti-inflamatório da calêndula prepara o ambiente para que seja feita a remodelação, no entanto, essa fase não deve ser muito intensa pois o excesso de resposta</w:t>
      </w:r>
      <w:r w:rsidR="00FB5ECB" w:rsidRPr="002901AA">
        <w:rPr>
          <w:rFonts w:ascii="Arial" w:hAnsi="Arial" w:cs="Arial"/>
          <w:bCs/>
        </w:rPr>
        <w:t xml:space="preserve"> </w:t>
      </w:r>
      <w:r w:rsidRPr="002901AA">
        <w:rPr>
          <w:rFonts w:ascii="Arial" w:hAnsi="Arial" w:cs="Arial"/>
          <w:bCs/>
        </w:rPr>
        <w:t>inflamatória pode retardar a cicatrização.</w:t>
      </w:r>
      <w:r w:rsidRPr="002901AA">
        <w:rPr>
          <w:rFonts w:ascii="Arial" w:hAnsi="Arial" w:cs="Arial"/>
          <w:bCs/>
          <w:vertAlign w:val="superscript"/>
        </w:rPr>
        <w:t>1</w:t>
      </w:r>
    </w:p>
    <w:p w:rsidR="007D60BC" w:rsidRPr="002901AA" w:rsidRDefault="007D60BC" w:rsidP="001D0CD1">
      <w:pPr>
        <w:spacing w:after="0" w:line="240" w:lineRule="auto"/>
        <w:ind w:firstLine="709"/>
        <w:jc w:val="both"/>
        <w:rPr>
          <w:rFonts w:ascii="Arial" w:hAnsi="Arial" w:cs="Arial"/>
          <w:bCs/>
          <w:vertAlign w:val="superscript"/>
        </w:rPr>
      </w:pPr>
    </w:p>
    <w:p w:rsidR="007D60BC" w:rsidRPr="002901AA" w:rsidRDefault="007D60BC" w:rsidP="001D0CD1">
      <w:pPr>
        <w:spacing w:after="0" w:line="240" w:lineRule="auto"/>
        <w:ind w:firstLine="709"/>
        <w:jc w:val="both"/>
        <w:rPr>
          <w:rFonts w:ascii="Arial" w:hAnsi="Arial" w:cs="Arial"/>
          <w:bCs/>
        </w:rPr>
      </w:pPr>
    </w:p>
    <w:bookmarkEnd w:id="4"/>
    <w:p w:rsidR="00744E05" w:rsidRPr="002901AA" w:rsidRDefault="00A44DA4" w:rsidP="001D0CD1">
      <w:pPr>
        <w:pStyle w:val="Estilopadro"/>
        <w:spacing w:after="0" w:line="240" w:lineRule="auto"/>
        <w:jc w:val="both"/>
        <w:rPr>
          <w:rFonts w:ascii="Arial" w:hAnsi="Arial" w:cs="Arial"/>
          <w:color w:val="auto"/>
          <w:sz w:val="24"/>
          <w:szCs w:val="24"/>
        </w:rPr>
      </w:pPr>
      <w:r w:rsidRPr="002901AA">
        <w:rPr>
          <w:rFonts w:ascii="Arial" w:hAnsi="Arial" w:cs="Arial"/>
          <w:b/>
          <w:color w:val="auto"/>
          <w:sz w:val="24"/>
          <w:szCs w:val="24"/>
        </w:rPr>
        <w:t xml:space="preserve">3 MÉTODO </w:t>
      </w:r>
    </w:p>
    <w:p w:rsidR="001628E0" w:rsidRPr="002901AA" w:rsidRDefault="001628E0" w:rsidP="001D0CD1">
      <w:pPr>
        <w:spacing w:after="0" w:line="240" w:lineRule="auto"/>
        <w:ind w:firstLine="709"/>
        <w:jc w:val="both"/>
        <w:rPr>
          <w:rFonts w:ascii="Arial" w:hAnsi="Arial" w:cs="Arial"/>
          <w:lang w:eastAsia="pt-BR"/>
        </w:rPr>
      </w:pPr>
      <w:bookmarkStart w:id="5" w:name="_Hlk489220883"/>
      <w:r w:rsidRPr="002901AA">
        <w:rPr>
          <w:rFonts w:ascii="Arial" w:eastAsia="Times New Roman" w:hAnsi="Arial" w:cs="Arial"/>
          <w:lang w:eastAsia="pt-BR"/>
        </w:rPr>
        <w:t xml:space="preserve">O presente estudo caracterizou-se como pesquisa experimental </w:t>
      </w:r>
      <w:r w:rsidRPr="002901AA">
        <w:rPr>
          <w:rFonts w:ascii="Arial" w:eastAsia="Times New Roman" w:hAnsi="Arial" w:cs="Arial"/>
          <w:i/>
          <w:lang w:eastAsia="pt-BR"/>
        </w:rPr>
        <w:t>in vivo</w:t>
      </w:r>
      <w:r w:rsidRPr="002901AA">
        <w:rPr>
          <w:rFonts w:ascii="Arial" w:eastAsia="Times New Roman" w:hAnsi="Arial" w:cs="Arial"/>
          <w:lang w:eastAsia="pt-BR"/>
        </w:rPr>
        <w:t xml:space="preserve">, realizada no laboratório de Biologia Molecular da Faculdade </w:t>
      </w:r>
      <w:proofErr w:type="spellStart"/>
      <w:r w:rsidRPr="002901AA">
        <w:rPr>
          <w:rFonts w:ascii="Arial" w:eastAsia="Times New Roman" w:hAnsi="Arial" w:cs="Arial"/>
          <w:lang w:eastAsia="pt-BR"/>
        </w:rPr>
        <w:t>Cathedral</w:t>
      </w:r>
      <w:proofErr w:type="spellEnd"/>
      <w:r w:rsidRPr="002901AA">
        <w:rPr>
          <w:rFonts w:ascii="Arial" w:eastAsia="Times New Roman" w:hAnsi="Arial" w:cs="Arial"/>
          <w:lang w:eastAsia="pt-BR"/>
        </w:rPr>
        <w:t xml:space="preserve"> de Boa Vista-RR, a partir da utilização de Ratos </w:t>
      </w:r>
      <w:proofErr w:type="spellStart"/>
      <w:r w:rsidRPr="002901AA">
        <w:rPr>
          <w:rFonts w:ascii="Arial" w:eastAsia="Times New Roman" w:hAnsi="Arial" w:cs="Arial"/>
          <w:lang w:eastAsia="pt-BR"/>
        </w:rPr>
        <w:t>winstar</w:t>
      </w:r>
      <w:proofErr w:type="spellEnd"/>
      <w:r w:rsidRPr="002901AA">
        <w:rPr>
          <w:rFonts w:ascii="Arial" w:hAnsi="Arial" w:cs="Arial"/>
          <w:lang w:eastAsia="pt-BR"/>
        </w:rPr>
        <w:t xml:space="preserve"> e bacilos </w:t>
      </w:r>
      <w:proofErr w:type="spellStart"/>
      <w:r w:rsidRPr="002901AA">
        <w:rPr>
          <w:rFonts w:ascii="Arial" w:hAnsi="Arial" w:cs="Arial"/>
          <w:lang w:eastAsia="pt-BR"/>
        </w:rPr>
        <w:t>gram</w:t>
      </w:r>
      <w:proofErr w:type="spellEnd"/>
      <w:r w:rsidRPr="002901AA">
        <w:rPr>
          <w:rFonts w:ascii="Arial" w:hAnsi="Arial" w:cs="Arial"/>
          <w:lang w:eastAsia="pt-BR"/>
        </w:rPr>
        <w:t xml:space="preserve"> negativos de </w:t>
      </w:r>
      <w:r w:rsidRPr="002901AA">
        <w:rPr>
          <w:rFonts w:ascii="Arial" w:hAnsi="Arial" w:cs="Arial"/>
          <w:i/>
          <w:lang w:eastAsia="pt-BR"/>
        </w:rPr>
        <w:t>KPC</w:t>
      </w:r>
      <w:r w:rsidRPr="002901AA">
        <w:rPr>
          <w:rFonts w:ascii="Arial" w:hAnsi="Arial" w:cs="Arial"/>
          <w:lang w:eastAsia="pt-BR"/>
        </w:rPr>
        <w:t xml:space="preserve">, obtidos a partir de um banco de dados bacteriológico da faculdade </w:t>
      </w:r>
      <w:proofErr w:type="spellStart"/>
      <w:r w:rsidRPr="002901AA">
        <w:rPr>
          <w:rFonts w:ascii="Arial" w:hAnsi="Arial" w:cs="Arial"/>
          <w:lang w:eastAsia="pt-BR"/>
        </w:rPr>
        <w:t>Cathedral</w:t>
      </w:r>
      <w:proofErr w:type="spellEnd"/>
      <w:r w:rsidRPr="002901AA">
        <w:rPr>
          <w:rFonts w:ascii="Arial" w:hAnsi="Arial" w:cs="Arial"/>
          <w:lang w:eastAsia="pt-BR"/>
        </w:rPr>
        <w:t>.</w:t>
      </w:r>
    </w:p>
    <w:p w:rsidR="001628E0" w:rsidRPr="002901AA" w:rsidRDefault="001628E0" w:rsidP="001D0CD1">
      <w:pPr>
        <w:spacing w:after="0" w:line="240" w:lineRule="auto"/>
        <w:ind w:firstLine="709"/>
        <w:jc w:val="both"/>
        <w:rPr>
          <w:rFonts w:ascii="Arial" w:eastAsia="Calibri" w:hAnsi="Arial" w:cs="Arial"/>
          <w:lang w:eastAsia="en-US"/>
        </w:rPr>
      </w:pPr>
      <w:r w:rsidRPr="002901AA">
        <w:rPr>
          <w:rFonts w:ascii="Arial" w:eastAsia="Calibri" w:hAnsi="Arial" w:cs="Arial"/>
        </w:rPr>
        <w:lastRenderedPageBreak/>
        <w:t xml:space="preserve">O óleo essencial de </w:t>
      </w:r>
      <w:proofErr w:type="spellStart"/>
      <w:r w:rsidRPr="002901AA">
        <w:rPr>
          <w:rFonts w:ascii="Arial" w:eastAsia="Calibri" w:hAnsi="Arial" w:cs="Arial"/>
        </w:rPr>
        <w:t>Calendula</w:t>
      </w:r>
      <w:proofErr w:type="spellEnd"/>
      <w:r w:rsidRPr="002901AA">
        <w:rPr>
          <w:rFonts w:ascii="Arial" w:eastAsia="Calibri" w:hAnsi="Arial" w:cs="Arial"/>
        </w:rPr>
        <w:t xml:space="preserve"> </w:t>
      </w:r>
      <w:proofErr w:type="spellStart"/>
      <w:r w:rsidRPr="002901AA">
        <w:rPr>
          <w:rFonts w:ascii="Arial" w:eastAsia="Calibri" w:hAnsi="Arial" w:cs="Arial"/>
        </w:rPr>
        <w:t>officinalis</w:t>
      </w:r>
      <w:proofErr w:type="spellEnd"/>
      <w:r w:rsidRPr="002901AA">
        <w:rPr>
          <w:rFonts w:ascii="Arial" w:eastAsia="Calibri" w:hAnsi="Arial" w:cs="Arial"/>
        </w:rPr>
        <w:t xml:space="preserve"> (100ml) 100% puro foi proveniente da loja </w:t>
      </w:r>
      <w:proofErr w:type="spellStart"/>
      <w:r w:rsidRPr="002901AA">
        <w:rPr>
          <w:rFonts w:ascii="Arial" w:eastAsia="Calibri" w:hAnsi="Arial" w:cs="Arial"/>
        </w:rPr>
        <w:t>Mega</w:t>
      </w:r>
      <w:proofErr w:type="spellEnd"/>
      <w:r w:rsidRPr="002901AA">
        <w:rPr>
          <w:rFonts w:ascii="Arial" w:eastAsia="Calibri" w:hAnsi="Arial" w:cs="Arial"/>
        </w:rPr>
        <w:t xml:space="preserve"> Center, situada na cidade de Recife – PE.</w:t>
      </w:r>
    </w:p>
    <w:p w:rsidR="001628E0" w:rsidRPr="002901AA" w:rsidRDefault="001628E0" w:rsidP="001D0CD1">
      <w:pPr>
        <w:autoSpaceDE w:val="0"/>
        <w:autoSpaceDN w:val="0"/>
        <w:adjustRightInd w:val="0"/>
        <w:spacing w:after="0" w:line="240" w:lineRule="auto"/>
        <w:ind w:firstLine="709"/>
        <w:jc w:val="both"/>
        <w:rPr>
          <w:rFonts w:ascii="Arial" w:hAnsi="Arial" w:cs="Arial"/>
          <w:lang w:eastAsia="pt-BR"/>
        </w:rPr>
      </w:pPr>
      <w:r w:rsidRPr="002901AA">
        <w:rPr>
          <w:rFonts w:ascii="Arial" w:hAnsi="Arial" w:cs="Arial"/>
          <w:lang w:eastAsia="pt-BR"/>
        </w:rPr>
        <w:t xml:space="preserve">Foram manipulados ratos </w:t>
      </w:r>
      <w:proofErr w:type="spellStart"/>
      <w:r w:rsidRPr="002901AA">
        <w:rPr>
          <w:rFonts w:ascii="Arial" w:hAnsi="Arial" w:cs="Arial"/>
          <w:lang w:eastAsia="pt-BR"/>
        </w:rPr>
        <w:t>winstar</w:t>
      </w:r>
      <w:proofErr w:type="spellEnd"/>
      <w:r w:rsidRPr="002901AA">
        <w:rPr>
          <w:rFonts w:ascii="Arial" w:hAnsi="Arial" w:cs="Arial"/>
          <w:lang w:eastAsia="pt-BR"/>
        </w:rPr>
        <w:t xml:space="preserve">, do gênero masculino </w:t>
      </w:r>
      <w:proofErr w:type="spellStart"/>
      <w:r w:rsidRPr="002901AA">
        <w:rPr>
          <w:rFonts w:ascii="Arial" w:hAnsi="Arial" w:cs="Arial"/>
          <w:lang w:eastAsia="pt-BR"/>
        </w:rPr>
        <w:t>specific</w:t>
      </w:r>
      <w:proofErr w:type="spellEnd"/>
      <w:r w:rsidRPr="002901AA">
        <w:rPr>
          <w:rFonts w:ascii="Arial" w:hAnsi="Arial" w:cs="Arial"/>
          <w:lang w:eastAsia="pt-BR"/>
        </w:rPr>
        <w:t xml:space="preserve"> </w:t>
      </w:r>
      <w:proofErr w:type="spellStart"/>
      <w:r w:rsidRPr="002901AA">
        <w:rPr>
          <w:rFonts w:ascii="Arial" w:hAnsi="Arial" w:cs="Arial"/>
          <w:lang w:eastAsia="pt-BR"/>
        </w:rPr>
        <w:t>pathogen-free</w:t>
      </w:r>
      <w:proofErr w:type="spellEnd"/>
      <w:r w:rsidRPr="002901AA">
        <w:rPr>
          <w:rFonts w:ascii="Arial" w:hAnsi="Arial" w:cs="Arial"/>
          <w:lang w:eastAsia="pt-BR"/>
        </w:rPr>
        <w:t xml:space="preserve"> (SPF), com quatro semanas de idade, foram infectados pela via </w:t>
      </w:r>
      <w:proofErr w:type="spellStart"/>
      <w:r w:rsidRPr="002901AA">
        <w:rPr>
          <w:rFonts w:ascii="Arial" w:hAnsi="Arial" w:cs="Arial"/>
          <w:lang w:eastAsia="pt-BR"/>
        </w:rPr>
        <w:t>intra-peritoneal</w:t>
      </w:r>
      <w:proofErr w:type="spellEnd"/>
      <w:r w:rsidRPr="002901AA">
        <w:rPr>
          <w:rFonts w:ascii="Arial" w:hAnsi="Arial" w:cs="Arial"/>
          <w:lang w:eastAsia="pt-BR"/>
        </w:rPr>
        <w:t xml:space="preserve"> (I.P.) com volume de 50 </w:t>
      </w:r>
      <w:proofErr w:type="spellStart"/>
      <w:r w:rsidRPr="002901AA">
        <w:rPr>
          <w:rFonts w:ascii="Arial" w:hAnsi="Arial" w:cs="Arial"/>
          <w:lang w:eastAsia="pt-BR"/>
        </w:rPr>
        <w:t>μl</w:t>
      </w:r>
      <w:proofErr w:type="spellEnd"/>
      <w:r w:rsidRPr="002901AA">
        <w:rPr>
          <w:rFonts w:ascii="Arial" w:hAnsi="Arial" w:cs="Arial"/>
          <w:lang w:eastAsia="pt-BR"/>
        </w:rPr>
        <w:t xml:space="preserve"> contendo 1.10</w:t>
      </w:r>
      <w:r w:rsidRPr="002901AA">
        <w:rPr>
          <w:rFonts w:ascii="Arial" w:hAnsi="Arial" w:cs="Arial"/>
          <w:vertAlign w:val="superscript"/>
          <w:lang w:eastAsia="pt-BR"/>
        </w:rPr>
        <w:t>7</w:t>
      </w:r>
      <w:r w:rsidRPr="002901AA">
        <w:rPr>
          <w:rFonts w:ascii="Arial" w:hAnsi="Arial" w:cs="Arial"/>
          <w:lang w:eastAsia="pt-BR"/>
        </w:rPr>
        <w:t xml:space="preserve"> bacilos de </w:t>
      </w:r>
      <w:r w:rsidRPr="002901AA">
        <w:rPr>
          <w:rFonts w:ascii="Arial" w:hAnsi="Arial" w:cs="Arial"/>
          <w:i/>
          <w:lang w:eastAsia="pt-BR"/>
        </w:rPr>
        <w:t>KPC</w:t>
      </w:r>
      <w:r w:rsidRPr="002901AA">
        <w:rPr>
          <w:rFonts w:ascii="Arial" w:hAnsi="Arial" w:cs="Arial"/>
          <w:lang w:eastAsia="pt-BR"/>
        </w:rPr>
        <w:t xml:space="preserve"> diluídos em solução PBS 1x. Foram utilizadas seringas e agulha de insulina estéreis e descartáveis. Os experimentos foram conduzidos no biotério da Faculdade </w:t>
      </w:r>
      <w:proofErr w:type="spellStart"/>
      <w:r w:rsidRPr="002901AA">
        <w:rPr>
          <w:rFonts w:ascii="Arial" w:hAnsi="Arial" w:cs="Arial"/>
          <w:lang w:eastAsia="pt-BR"/>
        </w:rPr>
        <w:t>Cathedral</w:t>
      </w:r>
      <w:proofErr w:type="spellEnd"/>
      <w:r w:rsidRPr="002901AA">
        <w:rPr>
          <w:rFonts w:ascii="Arial" w:hAnsi="Arial" w:cs="Arial"/>
          <w:lang w:eastAsia="pt-BR"/>
        </w:rPr>
        <w:t xml:space="preserve"> de Boa Vista-RR, que possui estrutura bem como certificação para manutenção de animais SPF. Todos os animais foram alimentados com ração e água estéreis. A maravalha estéril foi trocada duas vezes por semana.</w:t>
      </w:r>
    </w:p>
    <w:p w:rsidR="001628E0" w:rsidRPr="002901AA" w:rsidRDefault="001628E0" w:rsidP="001D0CD1">
      <w:pPr>
        <w:autoSpaceDE w:val="0"/>
        <w:autoSpaceDN w:val="0"/>
        <w:adjustRightInd w:val="0"/>
        <w:spacing w:after="0" w:line="240" w:lineRule="auto"/>
        <w:ind w:firstLine="709"/>
        <w:jc w:val="both"/>
        <w:rPr>
          <w:rFonts w:ascii="Arial" w:hAnsi="Arial" w:cs="Arial"/>
          <w:lang w:eastAsia="pt-BR"/>
        </w:rPr>
      </w:pPr>
      <w:r w:rsidRPr="002901AA">
        <w:rPr>
          <w:rFonts w:ascii="Arial" w:hAnsi="Arial" w:cs="Arial"/>
          <w:lang w:eastAsia="pt-BR"/>
        </w:rPr>
        <w:t xml:space="preserve">Os bacilos de </w:t>
      </w:r>
      <w:r w:rsidRPr="002901AA">
        <w:rPr>
          <w:rFonts w:ascii="Arial" w:hAnsi="Arial" w:cs="Arial"/>
          <w:i/>
          <w:lang w:eastAsia="pt-BR"/>
        </w:rPr>
        <w:t>KPC</w:t>
      </w:r>
      <w:r w:rsidRPr="002901AA">
        <w:rPr>
          <w:rFonts w:ascii="Arial" w:hAnsi="Arial" w:cs="Arial"/>
          <w:lang w:eastAsia="pt-BR"/>
        </w:rPr>
        <w:t xml:space="preserve"> </w:t>
      </w:r>
      <w:r w:rsidRPr="002901AA">
        <w:rPr>
          <w:rFonts w:ascii="Arial" w:hAnsi="Arial" w:cs="Arial"/>
          <w:iCs/>
          <w:lang w:eastAsia="pt-BR"/>
        </w:rPr>
        <w:t xml:space="preserve">utilizados para a infecção foram </w:t>
      </w:r>
      <w:r w:rsidRPr="002901AA">
        <w:rPr>
          <w:rFonts w:ascii="Arial" w:hAnsi="Arial" w:cs="Arial"/>
          <w:lang w:eastAsia="pt-BR"/>
        </w:rPr>
        <w:t xml:space="preserve">obtidos na uti do hospital geral de Roraima. </w:t>
      </w:r>
      <w:r w:rsidRPr="002901AA">
        <w:rPr>
          <w:rFonts w:ascii="Arial" w:eastAsia="Times New Roman" w:hAnsi="Arial" w:cs="Arial"/>
          <w:lang w:val="pt-PT" w:eastAsia="pt-BR"/>
        </w:rPr>
        <w:t>As culturas foram incubadas a 37°C, com 5% de C0</w:t>
      </w:r>
      <w:r w:rsidRPr="002901AA">
        <w:rPr>
          <w:rFonts w:ascii="Arial" w:eastAsia="Times New Roman" w:hAnsi="Arial" w:cs="Arial"/>
          <w:vertAlign w:val="subscript"/>
          <w:lang w:val="pt-PT" w:eastAsia="pt-BR"/>
        </w:rPr>
        <w:t>2</w:t>
      </w:r>
      <w:r w:rsidRPr="002901AA">
        <w:rPr>
          <w:rFonts w:ascii="Arial" w:hAnsi="Arial" w:cs="Arial"/>
          <w:lang w:eastAsia="pt-BR"/>
        </w:rPr>
        <w:t xml:space="preserve"> no Laboratório de Cultura Celular da Faculdade </w:t>
      </w:r>
      <w:proofErr w:type="spellStart"/>
      <w:r w:rsidRPr="002901AA">
        <w:rPr>
          <w:rFonts w:ascii="Arial" w:hAnsi="Arial" w:cs="Arial"/>
          <w:lang w:eastAsia="pt-BR"/>
        </w:rPr>
        <w:t>Cathedral</w:t>
      </w:r>
      <w:proofErr w:type="spellEnd"/>
      <w:r w:rsidRPr="002901AA">
        <w:rPr>
          <w:rFonts w:ascii="Arial" w:hAnsi="Arial" w:cs="Arial"/>
          <w:lang w:eastAsia="pt-BR"/>
        </w:rPr>
        <w:t xml:space="preserve">. A cada 07 (sete) dias, o sobrenadante da cultura foi coletado e centrifugado por 30 minutos a 1500 rpm para obtenção dos esporos contidos no sedimento, que foram </w:t>
      </w:r>
      <w:r w:rsidRPr="002901AA">
        <w:rPr>
          <w:rFonts w:ascii="Arial" w:eastAsia="Times New Roman" w:hAnsi="Arial" w:cs="Arial"/>
          <w:lang w:val="pt-PT" w:eastAsia="pt-BR"/>
        </w:rPr>
        <w:t>ressuspensos em PBS com 0,1% de Tween 20 e centrifugado com Percoll a 50%</w:t>
      </w:r>
      <w:r w:rsidRPr="002901AA">
        <w:rPr>
          <w:rFonts w:ascii="Arial" w:hAnsi="Arial" w:cs="Arial"/>
          <w:lang w:eastAsia="pt-BR"/>
        </w:rPr>
        <w:t>. Os bacilos coletados do sobrenadante foram lavados 3 vezes em solução tampão fosfato-salina (PBS) armazenados a 4°C. Para contagem dos bacilos foi utilizada a câmara de Neubauer.</w:t>
      </w:r>
      <w:r w:rsidRPr="002901AA">
        <w:rPr>
          <w:rFonts w:ascii="Arial" w:hAnsi="Arial" w:cs="Arial"/>
          <w:vertAlign w:val="superscript"/>
          <w:lang w:eastAsia="pt-BR"/>
        </w:rPr>
        <w:t>9</w:t>
      </w:r>
    </w:p>
    <w:p w:rsidR="001628E0" w:rsidRPr="002901AA" w:rsidRDefault="001628E0" w:rsidP="001D0CD1">
      <w:pPr>
        <w:autoSpaceDE w:val="0"/>
        <w:autoSpaceDN w:val="0"/>
        <w:adjustRightInd w:val="0"/>
        <w:spacing w:after="0" w:line="240" w:lineRule="auto"/>
        <w:ind w:firstLine="709"/>
        <w:jc w:val="both"/>
        <w:rPr>
          <w:rFonts w:ascii="Arial" w:hAnsi="Arial" w:cs="Arial"/>
          <w:shd w:val="clear" w:color="auto" w:fill="FFFFFF"/>
        </w:rPr>
      </w:pPr>
      <w:r w:rsidRPr="002901AA">
        <w:rPr>
          <w:rFonts w:ascii="Arial" w:hAnsi="Arial" w:cs="Arial"/>
          <w:lang w:eastAsia="pt-BR"/>
        </w:rPr>
        <w:t xml:space="preserve">Os animais divididos em 4 grupos: Grupo </w:t>
      </w:r>
      <w:r w:rsidRPr="002901AA">
        <w:rPr>
          <w:rFonts w:ascii="Arial" w:hAnsi="Arial" w:cs="Arial"/>
          <w:i/>
          <w:iCs/>
          <w:lang w:eastAsia="pt-BR"/>
        </w:rPr>
        <w:t xml:space="preserve">Infectado </w:t>
      </w:r>
      <w:r w:rsidRPr="002901AA">
        <w:rPr>
          <w:rFonts w:ascii="Arial" w:hAnsi="Arial" w:cs="Arial"/>
          <w:lang w:eastAsia="pt-BR"/>
        </w:rPr>
        <w:t xml:space="preserve">– ratos inoculados com </w:t>
      </w:r>
      <w:r w:rsidRPr="002901AA">
        <w:rPr>
          <w:rFonts w:ascii="Arial" w:hAnsi="Arial" w:cs="Arial"/>
          <w:i/>
          <w:iCs/>
          <w:lang w:eastAsia="pt-BR"/>
        </w:rPr>
        <w:t xml:space="preserve">bacilos de </w:t>
      </w:r>
      <w:r w:rsidRPr="002901AA">
        <w:rPr>
          <w:rFonts w:ascii="Arial" w:hAnsi="Arial" w:cs="Arial"/>
          <w:i/>
          <w:lang w:eastAsia="pt-BR"/>
        </w:rPr>
        <w:t>KPC</w:t>
      </w:r>
      <w:r w:rsidRPr="002901AA">
        <w:rPr>
          <w:rFonts w:ascii="Arial" w:hAnsi="Arial" w:cs="Arial"/>
          <w:i/>
          <w:iCs/>
          <w:lang w:eastAsia="pt-BR"/>
        </w:rPr>
        <w:t xml:space="preserve"> com 5 animais; </w:t>
      </w:r>
      <w:r w:rsidRPr="002901AA">
        <w:rPr>
          <w:rFonts w:ascii="Arial" w:hAnsi="Arial" w:cs="Arial"/>
          <w:lang w:eastAsia="pt-BR"/>
        </w:rPr>
        <w:t>Grupo</w:t>
      </w:r>
      <w:r w:rsidRPr="002901AA">
        <w:rPr>
          <w:rFonts w:ascii="Arial" w:hAnsi="Arial" w:cs="Arial"/>
          <w:i/>
          <w:iCs/>
          <w:lang w:eastAsia="pt-BR"/>
        </w:rPr>
        <w:t xml:space="preserve"> tratado-Infectado </w:t>
      </w:r>
      <w:r w:rsidRPr="002901AA">
        <w:rPr>
          <w:rFonts w:ascii="Arial" w:hAnsi="Arial" w:cs="Arial"/>
          <w:lang w:eastAsia="pt-BR"/>
        </w:rPr>
        <w:t xml:space="preserve">– ratos tratados com óleo essencial de Calêndula  e inoculados com </w:t>
      </w:r>
      <w:r w:rsidRPr="002901AA">
        <w:rPr>
          <w:rFonts w:ascii="Arial" w:hAnsi="Arial" w:cs="Arial"/>
          <w:i/>
          <w:iCs/>
          <w:lang w:eastAsia="pt-BR"/>
        </w:rPr>
        <w:t xml:space="preserve">bacilos de </w:t>
      </w:r>
      <w:r w:rsidRPr="002901AA">
        <w:rPr>
          <w:rFonts w:ascii="Arial" w:hAnsi="Arial" w:cs="Arial"/>
          <w:i/>
          <w:lang w:eastAsia="pt-BR"/>
        </w:rPr>
        <w:t>KPC</w:t>
      </w:r>
      <w:r w:rsidRPr="002901AA">
        <w:rPr>
          <w:rFonts w:ascii="Arial" w:hAnsi="Arial" w:cs="Arial"/>
          <w:iCs/>
          <w:lang w:eastAsia="pt-BR"/>
        </w:rPr>
        <w:t>,</w:t>
      </w:r>
      <w:r w:rsidRPr="002901AA">
        <w:rPr>
          <w:rFonts w:ascii="Arial" w:hAnsi="Arial" w:cs="Arial"/>
          <w:i/>
          <w:iCs/>
          <w:lang w:eastAsia="pt-BR"/>
        </w:rPr>
        <w:t xml:space="preserve"> </w:t>
      </w:r>
      <w:r w:rsidRPr="002901AA">
        <w:rPr>
          <w:rFonts w:ascii="Arial" w:hAnsi="Arial" w:cs="Arial"/>
          <w:iCs/>
          <w:lang w:eastAsia="pt-BR"/>
        </w:rPr>
        <w:t>com 5 animais</w:t>
      </w:r>
      <w:r w:rsidRPr="002901AA">
        <w:rPr>
          <w:rFonts w:ascii="Arial" w:hAnsi="Arial" w:cs="Arial"/>
          <w:i/>
          <w:iCs/>
          <w:lang w:eastAsia="pt-BR"/>
        </w:rPr>
        <w:t xml:space="preserve">; </w:t>
      </w:r>
      <w:r w:rsidRPr="002901AA">
        <w:rPr>
          <w:rFonts w:ascii="Arial" w:hAnsi="Arial" w:cs="Arial"/>
          <w:lang w:eastAsia="pt-BR"/>
        </w:rPr>
        <w:t>Grupo</w:t>
      </w:r>
      <w:r w:rsidRPr="002901AA">
        <w:rPr>
          <w:rFonts w:ascii="Arial" w:hAnsi="Arial" w:cs="Arial"/>
          <w:i/>
          <w:iCs/>
          <w:lang w:eastAsia="pt-BR"/>
        </w:rPr>
        <w:t xml:space="preserve"> tratado-Não-Infectado </w:t>
      </w:r>
      <w:r w:rsidRPr="002901AA">
        <w:rPr>
          <w:rFonts w:ascii="Arial" w:hAnsi="Arial" w:cs="Arial"/>
          <w:lang w:eastAsia="pt-BR"/>
        </w:rPr>
        <w:t>– ratos tratados com óleo essencial de Calêndula  e não-inoculados com 5 animais; e Grupo</w:t>
      </w:r>
      <w:r w:rsidRPr="002901AA">
        <w:rPr>
          <w:rFonts w:ascii="Arial" w:hAnsi="Arial" w:cs="Arial"/>
          <w:i/>
          <w:iCs/>
          <w:lang w:eastAsia="pt-BR"/>
        </w:rPr>
        <w:t xml:space="preserve"> Não-Infectado </w:t>
      </w:r>
      <w:r w:rsidRPr="002901AA">
        <w:rPr>
          <w:rFonts w:ascii="Arial" w:hAnsi="Arial" w:cs="Arial"/>
          <w:lang w:eastAsia="pt-BR"/>
        </w:rPr>
        <w:t>– ratos não inoculados e não tratados com óleo essencial de Calêndula com 3 animais, foram mantidos sob as mesmas condições.</w:t>
      </w:r>
      <w:r w:rsidRPr="002901AA">
        <w:rPr>
          <w:rFonts w:ascii="Arial" w:hAnsi="Arial" w:cs="Arial"/>
          <w:vertAlign w:val="superscript"/>
          <w:lang w:eastAsia="pt-BR"/>
        </w:rPr>
        <w:t>10</w:t>
      </w:r>
    </w:p>
    <w:p w:rsidR="00FB5ECB" w:rsidRPr="002901AA" w:rsidRDefault="00FB5ECB" w:rsidP="001D0CD1">
      <w:pPr>
        <w:spacing w:after="0" w:line="240" w:lineRule="auto"/>
        <w:ind w:firstLine="709"/>
        <w:jc w:val="both"/>
        <w:rPr>
          <w:rFonts w:ascii="Arial" w:eastAsia="Calibri" w:hAnsi="Arial" w:cs="Arial"/>
        </w:rPr>
      </w:pPr>
      <w:r w:rsidRPr="002901AA">
        <w:rPr>
          <w:rFonts w:ascii="Arial" w:eastAsia="Calibri" w:hAnsi="Arial" w:cs="Arial"/>
        </w:rPr>
        <w:t>Por nove dias os animais dos grupos G-T/I e G-T foram levados para a gaiola de nebulização, onde realizaram o tratamento com óleo essencial (20 gotas) em solução fisiológica (20 ml) com o auxílio de um nebulizador durante 60 minutos.</w:t>
      </w:r>
    </w:p>
    <w:p w:rsidR="001628E0" w:rsidRPr="002901AA" w:rsidRDefault="001628E0" w:rsidP="001D0CD1">
      <w:pPr>
        <w:autoSpaceDE w:val="0"/>
        <w:autoSpaceDN w:val="0"/>
        <w:adjustRightInd w:val="0"/>
        <w:spacing w:after="0" w:line="240" w:lineRule="auto"/>
        <w:ind w:firstLine="709"/>
        <w:jc w:val="both"/>
        <w:rPr>
          <w:rFonts w:ascii="Arial" w:hAnsi="Arial" w:cs="Arial"/>
          <w:lang w:val="pt-PT"/>
        </w:rPr>
      </w:pPr>
      <w:r w:rsidRPr="002901AA">
        <w:rPr>
          <w:rFonts w:ascii="Arial" w:hAnsi="Arial" w:cs="Arial"/>
        </w:rPr>
        <w:t xml:space="preserve">Aos 10 (dez) dias pós-infecção (DPI), os animais foram submetidos à eutanásia pelo aprofundamento anestésico para tal foi administrado por via intraperitoneal utilizando-se mistura de </w:t>
      </w:r>
      <w:proofErr w:type="spellStart"/>
      <w:r w:rsidRPr="002901AA">
        <w:rPr>
          <w:rFonts w:ascii="Arial" w:hAnsi="Arial" w:cs="Arial"/>
        </w:rPr>
        <w:t>quetamina</w:t>
      </w:r>
      <w:proofErr w:type="spellEnd"/>
      <w:r w:rsidRPr="002901AA">
        <w:rPr>
          <w:rFonts w:ascii="Arial" w:hAnsi="Arial" w:cs="Arial"/>
        </w:rPr>
        <w:t xml:space="preserve"> (40 mg/Kg), </w:t>
      </w:r>
      <w:proofErr w:type="spellStart"/>
      <w:r w:rsidRPr="002901AA">
        <w:rPr>
          <w:rFonts w:ascii="Arial" w:hAnsi="Arial" w:cs="Arial"/>
        </w:rPr>
        <w:t>xilazina</w:t>
      </w:r>
      <w:proofErr w:type="spellEnd"/>
      <w:r w:rsidRPr="002901AA">
        <w:rPr>
          <w:rFonts w:ascii="Arial" w:hAnsi="Arial" w:cs="Arial"/>
        </w:rPr>
        <w:t xml:space="preserve"> (8 mg/Kg) e </w:t>
      </w:r>
      <w:proofErr w:type="spellStart"/>
      <w:r w:rsidRPr="002901AA">
        <w:rPr>
          <w:rFonts w:ascii="Arial" w:hAnsi="Arial" w:cs="Arial"/>
        </w:rPr>
        <w:t>fentanil</w:t>
      </w:r>
      <w:proofErr w:type="spellEnd"/>
      <w:r w:rsidRPr="002901AA">
        <w:rPr>
          <w:rFonts w:ascii="Arial" w:hAnsi="Arial" w:cs="Arial"/>
        </w:rPr>
        <w:t xml:space="preserve"> (4 mg/Kg). Em seguida, foi realizado </w:t>
      </w:r>
      <w:proofErr w:type="spellStart"/>
      <w:r w:rsidRPr="002901AA">
        <w:rPr>
          <w:rFonts w:ascii="Arial" w:hAnsi="Arial" w:cs="Arial"/>
        </w:rPr>
        <w:t>pinçamento</w:t>
      </w:r>
      <w:proofErr w:type="spellEnd"/>
      <w:r w:rsidRPr="002901AA">
        <w:rPr>
          <w:rFonts w:ascii="Arial" w:hAnsi="Arial" w:cs="Arial"/>
        </w:rPr>
        <w:t xml:space="preserve"> até a verificação da ausência de sensibilidade. Posteriormente, a necropsia foi iniciada com a punção cardíaca através da abertura do tórax com tesoura, coletando-se até 1 (um) </w:t>
      </w:r>
      <w:proofErr w:type="spellStart"/>
      <w:r w:rsidRPr="002901AA">
        <w:rPr>
          <w:rFonts w:ascii="Arial" w:hAnsi="Arial" w:cs="Arial"/>
        </w:rPr>
        <w:t>mL</w:t>
      </w:r>
      <w:proofErr w:type="spellEnd"/>
      <w:r w:rsidRPr="002901AA">
        <w:rPr>
          <w:rFonts w:ascii="Arial" w:hAnsi="Arial" w:cs="Arial"/>
        </w:rPr>
        <w:t xml:space="preserve"> de sangue, que foi posteriormente dividido em 2 (duas) alíquotas para determinação da carga parasitária (dados não demonstrados) e obtenção do soro após centrifugação. </w:t>
      </w:r>
      <w:r w:rsidRPr="002901AA">
        <w:rPr>
          <w:rFonts w:ascii="Arial" w:hAnsi="Arial" w:cs="Arial"/>
          <w:lang w:val="pt-PT"/>
        </w:rPr>
        <w:t xml:space="preserve">Em seguida, foram injetados 50mL de solução PBS 1x estéril pela via intracardíaca. Os pulmões e o coração foram colhidos e processados para analise histologica. </w:t>
      </w:r>
    </w:p>
    <w:p w:rsidR="001628E0" w:rsidRPr="002901AA" w:rsidRDefault="001628E0" w:rsidP="001D0CD1">
      <w:pPr>
        <w:pStyle w:val="PargrafodaLista"/>
        <w:autoSpaceDE w:val="0"/>
        <w:autoSpaceDN w:val="0"/>
        <w:adjustRightInd w:val="0"/>
        <w:spacing w:after="0" w:line="240" w:lineRule="auto"/>
        <w:ind w:left="0" w:firstLine="709"/>
        <w:jc w:val="both"/>
        <w:rPr>
          <w:rFonts w:ascii="Arial" w:hAnsi="Arial" w:cs="Arial"/>
          <w:color w:val="auto"/>
          <w:sz w:val="24"/>
          <w:szCs w:val="24"/>
        </w:rPr>
      </w:pPr>
      <w:r w:rsidRPr="002901AA">
        <w:rPr>
          <w:rFonts w:ascii="Arial" w:hAnsi="Arial" w:cs="Arial"/>
          <w:color w:val="auto"/>
          <w:sz w:val="24"/>
          <w:szCs w:val="24"/>
        </w:rPr>
        <w:tab/>
        <w:t xml:space="preserve">Os fragmentos foram coletados do pulmão para fixação em solução de formol tamponado a 10% por até 48 horas, que foram clivados e processados rotineiramente, e finalmente embebidos em parafina para análise histopatológica. Posteriormente, fragmentos teciduais foram rotineiramente cortados em fragmentos de 03 (três) </w:t>
      </w:r>
      <w:r w:rsidRPr="002901AA">
        <w:rPr>
          <w:rFonts w:ascii="Arial" w:hAnsi="Arial" w:cs="Arial"/>
          <w:color w:val="auto"/>
          <w:sz w:val="24"/>
          <w:szCs w:val="24"/>
          <w:lang w:val="pt-PT"/>
        </w:rPr>
        <w:t>µ</w:t>
      </w:r>
      <w:r w:rsidRPr="002901AA">
        <w:rPr>
          <w:rFonts w:ascii="Arial" w:hAnsi="Arial" w:cs="Arial"/>
          <w:color w:val="auto"/>
          <w:sz w:val="24"/>
          <w:szCs w:val="24"/>
        </w:rPr>
        <w:t>m de espessura. Os cortes foram dispostos em lâminas de vidro, corados pelas técnicas de hematoxilina-eosina (HE) e coloração de Gram-</w:t>
      </w:r>
      <w:proofErr w:type="spellStart"/>
      <w:r w:rsidRPr="002901AA">
        <w:rPr>
          <w:rFonts w:ascii="Arial" w:hAnsi="Arial" w:cs="Arial"/>
          <w:color w:val="auto"/>
          <w:sz w:val="24"/>
          <w:szCs w:val="24"/>
        </w:rPr>
        <w:t>Cromotrope</w:t>
      </w:r>
      <w:proofErr w:type="spellEnd"/>
      <w:r w:rsidRPr="002901AA">
        <w:rPr>
          <w:rFonts w:ascii="Arial" w:hAnsi="Arial" w:cs="Arial"/>
          <w:color w:val="auto"/>
          <w:sz w:val="24"/>
          <w:szCs w:val="24"/>
        </w:rPr>
        <w:t xml:space="preserve"> e examinados pela microscopia de luz - </w:t>
      </w:r>
      <w:proofErr w:type="spellStart"/>
      <w:r w:rsidRPr="002901AA">
        <w:rPr>
          <w:rFonts w:ascii="Arial" w:hAnsi="Arial" w:cs="Arial"/>
          <w:color w:val="auto"/>
          <w:sz w:val="24"/>
          <w:szCs w:val="24"/>
        </w:rPr>
        <w:t>Nykon</w:t>
      </w:r>
      <w:proofErr w:type="spellEnd"/>
      <w:r w:rsidRPr="002901AA">
        <w:rPr>
          <w:rFonts w:ascii="Arial" w:hAnsi="Arial" w:cs="Arial"/>
          <w:color w:val="auto"/>
          <w:sz w:val="24"/>
          <w:szCs w:val="24"/>
        </w:rPr>
        <w:t xml:space="preserve"> Eclipse E200, </w:t>
      </w:r>
      <w:proofErr w:type="spellStart"/>
      <w:r w:rsidRPr="002901AA">
        <w:rPr>
          <w:rFonts w:ascii="Arial" w:hAnsi="Arial" w:cs="Arial"/>
          <w:color w:val="auto"/>
          <w:sz w:val="24"/>
          <w:szCs w:val="24"/>
        </w:rPr>
        <w:t>Tokio</w:t>
      </w:r>
      <w:proofErr w:type="spellEnd"/>
      <w:r w:rsidRPr="002901AA">
        <w:rPr>
          <w:rFonts w:ascii="Arial" w:hAnsi="Arial" w:cs="Arial"/>
          <w:color w:val="auto"/>
          <w:sz w:val="24"/>
          <w:szCs w:val="24"/>
        </w:rPr>
        <w:t>, Japão.</w:t>
      </w:r>
      <w:r w:rsidRPr="002901AA">
        <w:rPr>
          <w:rFonts w:ascii="Arial" w:hAnsi="Arial" w:cs="Arial"/>
          <w:color w:val="auto"/>
          <w:sz w:val="24"/>
          <w:szCs w:val="24"/>
          <w:vertAlign w:val="superscript"/>
        </w:rPr>
        <w:t>11</w:t>
      </w:r>
    </w:p>
    <w:p w:rsidR="001628E0" w:rsidRPr="002901AA" w:rsidRDefault="001628E0" w:rsidP="001D0CD1">
      <w:pPr>
        <w:autoSpaceDE w:val="0"/>
        <w:autoSpaceDN w:val="0"/>
        <w:adjustRightInd w:val="0"/>
        <w:spacing w:after="0" w:line="240" w:lineRule="auto"/>
        <w:ind w:firstLine="709"/>
        <w:jc w:val="both"/>
        <w:rPr>
          <w:rFonts w:ascii="Arial" w:eastAsia="TimesNewRomanPSMT" w:hAnsi="Arial" w:cs="Arial"/>
          <w:lang w:eastAsia="pt-BR"/>
        </w:rPr>
      </w:pPr>
      <w:r w:rsidRPr="002901AA">
        <w:rPr>
          <w:rFonts w:ascii="Arial" w:hAnsi="Arial" w:cs="Arial"/>
        </w:rPr>
        <w:t xml:space="preserve">Este estudo foi desenvolvido considerando-se os aspectos éticos pertinentes a pesquisas envolvendo animais conforme </w:t>
      </w:r>
      <w:r w:rsidRPr="002901AA">
        <w:rPr>
          <w:rFonts w:ascii="Arial" w:hAnsi="Arial" w:cs="Arial"/>
          <w:shd w:val="clear" w:color="auto" w:fill="FFFFFF"/>
        </w:rPr>
        <w:t>a lei 6.638, de 08 de maio de 1979, que estabelece normas para a prática da vivissecção de animais, bem como os Princípios Éticos do Colégio Brasileiro de Experimentação Animal (COBEA) de 1991, entidade filiada ao</w:t>
      </w:r>
      <w:r w:rsidRPr="002901AA">
        <w:rPr>
          <w:rStyle w:val="apple-converted-space"/>
          <w:rFonts w:ascii="Arial" w:hAnsi="Arial" w:cs="Arial"/>
          <w:shd w:val="clear" w:color="auto" w:fill="FFFFFF"/>
        </w:rPr>
        <w:t xml:space="preserve"> </w:t>
      </w:r>
      <w:proofErr w:type="spellStart"/>
      <w:r w:rsidRPr="002901AA">
        <w:rPr>
          <w:rStyle w:val="nfase"/>
          <w:rFonts w:ascii="Arial" w:hAnsi="Arial" w:cs="Arial"/>
          <w:shd w:val="clear" w:color="auto" w:fill="FFFFFF"/>
        </w:rPr>
        <w:t>International</w:t>
      </w:r>
      <w:proofErr w:type="spellEnd"/>
      <w:r w:rsidRPr="002901AA">
        <w:rPr>
          <w:rStyle w:val="nfase"/>
          <w:rFonts w:ascii="Arial" w:hAnsi="Arial" w:cs="Arial"/>
          <w:shd w:val="clear" w:color="auto" w:fill="FFFFFF"/>
        </w:rPr>
        <w:t xml:space="preserve"> </w:t>
      </w:r>
      <w:proofErr w:type="spellStart"/>
      <w:r w:rsidRPr="002901AA">
        <w:rPr>
          <w:rStyle w:val="nfase"/>
          <w:rFonts w:ascii="Arial" w:hAnsi="Arial" w:cs="Arial"/>
          <w:shd w:val="clear" w:color="auto" w:fill="FFFFFF"/>
        </w:rPr>
        <w:t>Council</w:t>
      </w:r>
      <w:proofErr w:type="spellEnd"/>
      <w:r w:rsidRPr="002901AA">
        <w:rPr>
          <w:rStyle w:val="nfase"/>
          <w:rFonts w:ascii="Arial" w:hAnsi="Arial" w:cs="Arial"/>
          <w:shd w:val="clear" w:color="auto" w:fill="FFFFFF"/>
        </w:rPr>
        <w:t xml:space="preserve"> </w:t>
      </w:r>
      <w:proofErr w:type="spellStart"/>
      <w:r w:rsidRPr="002901AA">
        <w:rPr>
          <w:rStyle w:val="nfase"/>
          <w:rFonts w:ascii="Arial" w:hAnsi="Arial" w:cs="Arial"/>
          <w:shd w:val="clear" w:color="auto" w:fill="FFFFFF"/>
        </w:rPr>
        <w:t>of</w:t>
      </w:r>
      <w:proofErr w:type="spellEnd"/>
      <w:r w:rsidRPr="002901AA">
        <w:rPr>
          <w:rStyle w:val="nfase"/>
          <w:rFonts w:ascii="Arial" w:hAnsi="Arial" w:cs="Arial"/>
          <w:shd w:val="clear" w:color="auto" w:fill="FFFFFF"/>
        </w:rPr>
        <w:t xml:space="preserve"> </w:t>
      </w:r>
      <w:proofErr w:type="spellStart"/>
      <w:r w:rsidRPr="002901AA">
        <w:rPr>
          <w:rStyle w:val="nfase"/>
          <w:rFonts w:ascii="Arial" w:hAnsi="Arial" w:cs="Arial"/>
          <w:shd w:val="clear" w:color="auto" w:fill="FFFFFF"/>
        </w:rPr>
        <w:t>Laboratory</w:t>
      </w:r>
      <w:proofErr w:type="spellEnd"/>
      <w:r w:rsidRPr="002901AA">
        <w:rPr>
          <w:rStyle w:val="nfase"/>
          <w:rFonts w:ascii="Arial" w:hAnsi="Arial" w:cs="Arial"/>
          <w:shd w:val="clear" w:color="auto" w:fill="FFFFFF"/>
        </w:rPr>
        <w:t xml:space="preserve"> Animal Science </w:t>
      </w:r>
      <w:r w:rsidRPr="002901AA">
        <w:rPr>
          <w:rFonts w:ascii="Arial" w:hAnsi="Arial" w:cs="Arial"/>
          <w:shd w:val="clear" w:color="auto" w:fill="FFFFFF"/>
        </w:rPr>
        <w:t>(ICLAS).</w:t>
      </w:r>
      <w:r w:rsidRPr="002901AA">
        <w:rPr>
          <w:rFonts w:ascii="Arial" w:hAnsi="Arial" w:cs="Arial"/>
          <w:shd w:val="clear" w:color="auto" w:fill="FFFFFF"/>
          <w:vertAlign w:val="superscript"/>
        </w:rPr>
        <w:t>12</w:t>
      </w:r>
      <w:r w:rsidRPr="002901AA">
        <w:rPr>
          <w:rFonts w:ascii="Arial" w:hAnsi="Arial" w:cs="Arial"/>
        </w:rPr>
        <w:t xml:space="preserve"> </w:t>
      </w:r>
      <w:r w:rsidRPr="002901AA">
        <w:rPr>
          <w:rFonts w:ascii="Arial" w:hAnsi="Arial" w:cs="Arial"/>
          <w:lang w:eastAsia="pt-BR"/>
        </w:rPr>
        <w:t xml:space="preserve">Todos os </w:t>
      </w:r>
      <w:r w:rsidRPr="002901AA">
        <w:rPr>
          <w:rFonts w:ascii="Arial" w:hAnsi="Arial" w:cs="Arial"/>
          <w:lang w:eastAsia="pt-BR"/>
        </w:rPr>
        <w:lastRenderedPageBreak/>
        <w:t>experimentos foram aprovados pelo comitê de ética da UNIP (CEUA 043-18).</w:t>
      </w:r>
    </w:p>
    <w:bookmarkEnd w:id="5"/>
    <w:p w:rsidR="00744E05" w:rsidRPr="002901AA" w:rsidRDefault="00744E05" w:rsidP="001D0CD1">
      <w:pPr>
        <w:pStyle w:val="Estilopadro"/>
        <w:spacing w:after="0" w:line="240" w:lineRule="auto"/>
        <w:jc w:val="both"/>
        <w:rPr>
          <w:rFonts w:ascii="Arial" w:hAnsi="Arial" w:cs="Arial"/>
          <w:color w:val="auto"/>
          <w:sz w:val="24"/>
          <w:szCs w:val="24"/>
        </w:rPr>
      </w:pPr>
    </w:p>
    <w:p w:rsidR="00744E05" w:rsidRPr="002901AA" w:rsidRDefault="00744E05" w:rsidP="001D0CD1">
      <w:pPr>
        <w:pStyle w:val="Estilopadro"/>
        <w:spacing w:after="0" w:line="240" w:lineRule="auto"/>
        <w:jc w:val="both"/>
        <w:rPr>
          <w:rFonts w:ascii="Arial" w:hAnsi="Arial" w:cs="Arial"/>
          <w:color w:val="auto"/>
          <w:sz w:val="24"/>
          <w:szCs w:val="24"/>
        </w:rPr>
      </w:pPr>
    </w:p>
    <w:p w:rsidR="00744E05" w:rsidRPr="002901AA" w:rsidRDefault="00A44DA4" w:rsidP="001D0CD1">
      <w:pPr>
        <w:pStyle w:val="Estilopadro"/>
        <w:spacing w:after="0" w:line="240" w:lineRule="auto"/>
        <w:jc w:val="both"/>
        <w:rPr>
          <w:rFonts w:ascii="Arial" w:hAnsi="Arial" w:cs="Arial"/>
          <w:color w:val="auto"/>
          <w:sz w:val="24"/>
          <w:szCs w:val="24"/>
        </w:rPr>
      </w:pPr>
      <w:r w:rsidRPr="002901AA">
        <w:rPr>
          <w:rFonts w:ascii="Arial" w:eastAsia="Times New Roman" w:hAnsi="Arial" w:cs="Arial"/>
          <w:b/>
          <w:color w:val="auto"/>
          <w:sz w:val="24"/>
          <w:szCs w:val="24"/>
        </w:rPr>
        <w:t xml:space="preserve">4 </w:t>
      </w:r>
      <w:r w:rsidR="00CD15C0" w:rsidRPr="002901AA">
        <w:rPr>
          <w:rFonts w:ascii="Arial" w:eastAsia="Times New Roman" w:hAnsi="Arial" w:cs="Arial"/>
          <w:b/>
          <w:color w:val="auto"/>
          <w:sz w:val="24"/>
          <w:szCs w:val="24"/>
        </w:rPr>
        <w:t>DISCUSSÃO</w:t>
      </w:r>
    </w:p>
    <w:p w:rsidR="001628E0" w:rsidRPr="002901AA" w:rsidRDefault="001628E0" w:rsidP="001D0CD1">
      <w:pPr>
        <w:spacing w:after="0" w:line="240" w:lineRule="auto"/>
        <w:ind w:firstLine="709"/>
        <w:jc w:val="both"/>
        <w:rPr>
          <w:rFonts w:ascii="Arial" w:hAnsi="Arial" w:cs="Arial"/>
        </w:rPr>
      </w:pPr>
      <w:r w:rsidRPr="002901AA">
        <w:rPr>
          <w:rFonts w:ascii="Arial" w:hAnsi="Arial" w:cs="Arial"/>
        </w:rPr>
        <w:t>Atualmente, a disseminação de enterobactérias produtoras de KPC constitui um grave problema epidemiológico em várias unidades de saúde do Brasil e no mundo.</w:t>
      </w:r>
      <w:r w:rsidRPr="002901AA">
        <w:rPr>
          <w:rFonts w:ascii="Arial" w:hAnsi="Arial" w:cs="Arial"/>
          <w:vertAlign w:val="superscript"/>
        </w:rPr>
        <w:t>13</w:t>
      </w:r>
      <w:r w:rsidRPr="002901AA">
        <w:rPr>
          <w:rFonts w:ascii="Arial" w:hAnsi="Arial" w:cs="Arial"/>
        </w:rPr>
        <w:t xml:space="preserve"> Dessa forma, é extremamente relevante conhecer os padrões epidemiológicos locais e o perfil de sensibilidade, por meio de metodologias aplicáveis a qualquer laboratório de microbiologia clínica, para detecção de cepas produtoras de </w:t>
      </w:r>
      <w:proofErr w:type="spellStart"/>
      <w:r w:rsidRPr="002901AA">
        <w:rPr>
          <w:rFonts w:ascii="Arial" w:hAnsi="Arial" w:cs="Arial"/>
        </w:rPr>
        <w:t>carbapenemases</w:t>
      </w:r>
      <w:proofErr w:type="spellEnd"/>
      <w:r w:rsidRPr="002901AA">
        <w:rPr>
          <w:rFonts w:ascii="Arial" w:hAnsi="Arial" w:cs="Arial"/>
        </w:rPr>
        <w:t xml:space="preserve"> e, assim, contribuir para redução dos índices de morbidade e mortalidade. O termo “KPC” está associado à espécie bacteriana em que a enzima foi encontrada pela primeira vez, em 1996, na Carolina do Norte, em uma K. pneumoniae.</w:t>
      </w:r>
      <w:r w:rsidR="00B92434" w:rsidRPr="002901AA">
        <w:rPr>
          <w:rFonts w:ascii="Arial" w:hAnsi="Arial" w:cs="Arial"/>
          <w:vertAlign w:val="superscript"/>
        </w:rPr>
        <w:t xml:space="preserve">14 </w:t>
      </w:r>
      <w:r w:rsidR="00B92434" w:rsidRPr="002901AA">
        <w:rPr>
          <w:rFonts w:ascii="Arial" w:hAnsi="Arial" w:cs="Arial"/>
        </w:rPr>
        <w:t>Essa</w:t>
      </w:r>
      <w:r w:rsidRPr="002901AA">
        <w:rPr>
          <w:rFonts w:ascii="Arial" w:hAnsi="Arial" w:cs="Arial"/>
        </w:rPr>
        <w:t xml:space="preserve"> enzima já foi identificada em praticamente todos os membros de importância clínica da família </w:t>
      </w:r>
      <w:proofErr w:type="spellStart"/>
      <w:r w:rsidRPr="002901AA">
        <w:rPr>
          <w:rFonts w:ascii="Arial" w:hAnsi="Arial" w:cs="Arial"/>
        </w:rPr>
        <w:t>Enterobacteriaceae</w:t>
      </w:r>
      <w:proofErr w:type="spellEnd"/>
      <w:r w:rsidRPr="002901AA">
        <w:rPr>
          <w:rFonts w:ascii="Arial" w:hAnsi="Arial" w:cs="Arial"/>
        </w:rPr>
        <w:t>, porém ocorre mais frequentemente em K. pneumoniae.</w:t>
      </w:r>
      <w:r w:rsidRPr="002901AA">
        <w:rPr>
          <w:rFonts w:ascii="Arial" w:hAnsi="Arial" w:cs="Arial"/>
          <w:vertAlign w:val="superscript"/>
        </w:rPr>
        <w:t>15</w:t>
      </w:r>
    </w:p>
    <w:p w:rsidR="001628E0" w:rsidRPr="002901AA" w:rsidRDefault="001628E0" w:rsidP="001D0CD1">
      <w:pPr>
        <w:spacing w:after="0" w:line="240" w:lineRule="auto"/>
        <w:ind w:firstLine="709"/>
        <w:jc w:val="both"/>
        <w:rPr>
          <w:rFonts w:ascii="Arial" w:hAnsi="Arial" w:cs="Arial"/>
        </w:rPr>
      </w:pPr>
      <w:r w:rsidRPr="002901AA">
        <w:rPr>
          <w:rFonts w:ascii="Arial" w:hAnsi="Arial" w:cs="Arial"/>
        </w:rPr>
        <w:t>Uma medida mais previsível para controlar a resistência é frear o uso abusivo de antibióticos. Assim, em 5 de maio de 2011, o governo brasileiro deu um importante passo para restringir o uso descontrolado desses medicamentos, ao editar a resolução nº20, da ANVISA, que dispõe sobre prescrição, comercialização e embalagem de antibióticos. A nova resolução mantém, também, as exigências previstas na Resolução RDC nº. 44/2010, quanto à apresentação, retenção e escrituração das receitas contendo medicamentos antimicrobianos. O objetivo é minimizar a elevação da resistência bacteriana no país.</w:t>
      </w:r>
      <w:r w:rsidRPr="002901AA">
        <w:rPr>
          <w:rFonts w:ascii="Arial" w:hAnsi="Arial" w:cs="Arial"/>
          <w:vertAlign w:val="superscript"/>
        </w:rPr>
        <w:t>16</w:t>
      </w:r>
      <w:r w:rsidRPr="002901AA">
        <w:rPr>
          <w:rFonts w:ascii="Arial" w:hAnsi="Arial" w:cs="Arial"/>
        </w:rPr>
        <w:t xml:space="preserve"> </w:t>
      </w:r>
    </w:p>
    <w:p w:rsidR="001628E0" w:rsidRPr="002901AA" w:rsidRDefault="001628E0" w:rsidP="001D0CD1">
      <w:pPr>
        <w:spacing w:after="0" w:line="240" w:lineRule="auto"/>
        <w:ind w:firstLine="709"/>
        <w:jc w:val="both"/>
        <w:rPr>
          <w:rFonts w:ascii="Arial" w:hAnsi="Arial" w:cs="Arial"/>
        </w:rPr>
      </w:pPr>
      <w:r w:rsidRPr="002901AA">
        <w:rPr>
          <w:rFonts w:ascii="Arial" w:hAnsi="Arial" w:cs="Arial"/>
        </w:rPr>
        <w:t>A fiscalização pelas vigilâncias sanitárias locais quanto aos procedimentos de exigência e retenção da receita nos estabelecimentos farmacêuticos deve continuar a ser realizada. Assim, no momento, sugere-se a vigilância para o mecanismo de resistência KPC emergente no Brasil. Quanto a identificação laboratorial destas bactérias, em suma, a triagem fenotípica se dá preferencialmente por meio de antibiograma com discos de cefalosporinas de terceira geração (</w:t>
      </w:r>
      <w:proofErr w:type="spellStart"/>
      <w:r w:rsidRPr="002901AA">
        <w:rPr>
          <w:rFonts w:ascii="Arial" w:hAnsi="Arial" w:cs="Arial"/>
        </w:rPr>
        <w:t>cefoperazona</w:t>
      </w:r>
      <w:proofErr w:type="spellEnd"/>
      <w:r w:rsidRPr="002901AA">
        <w:rPr>
          <w:rFonts w:ascii="Arial" w:hAnsi="Arial" w:cs="Arial"/>
        </w:rPr>
        <w:t xml:space="preserve">, </w:t>
      </w:r>
      <w:proofErr w:type="spellStart"/>
      <w:r w:rsidRPr="002901AA">
        <w:rPr>
          <w:rFonts w:ascii="Arial" w:hAnsi="Arial" w:cs="Arial"/>
        </w:rPr>
        <w:t>cefotaxima</w:t>
      </w:r>
      <w:proofErr w:type="spellEnd"/>
      <w:r w:rsidRPr="002901AA">
        <w:rPr>
          <w:rFonts w:ascii="Arial" w:hAnsi="Arial" w:cs="Arial"/>
        </w:rPr>
        <w:t xml:space="preserve">, </w:t>
      </w:r>
      <w:proofErr w:type="spellStart"/>
      <w:r w:rsidRPr="002901AA">
        <w:rPr>
          <w:rFonts w:ascii="Arial" w:hAnsi="Arial" w:cs="Arial"/>
        </w:rPr>
        <w:t>ceftazidima</w:t>
      </w:r>
      <w:proofErr w:type="spellEnd"/>
      <w:r w:rsidRPr="002901AA">
        <w:rPr>
          <w:rFonts w:ascii="Arial" w:hAnsi="Arial" w:cs="Arial"/>
        </w:rPr>
        <w:t xml:space="preserve">, </w:t>
      </w:r>
      <w:proofErr w:type="spellStart"/>
      <w:r w:rsidRPr="002901AA">
        <w:rPr>
          <w:rFonts w:ascii="Arial" w:hAnsi="Arial" w:cs="Arial"/>
        </w:rPr>
        <w:t>ceftizoxima</w:t>
      </w:r>
      <w:proofErr w:type="spellEnd"/>
      <w:r w:rsidRPr="002901AA">
        <w:rPr>
          <w:rFonts w:ascii="Arial" w:hAnsi="Arial" w:cs="Arial"/>
        </w:rPr>
        <w:t xml:space="preserve">, </w:t>
      </w:r>
      <w:proofErr w:type="spellStart"/>
      <w:r w:rsidRPr="002901AA">
        <w:rPr>
          <w:rFonts w:ascii="Arial" w:hAnsi="Arial" w:cs="Arial"/>
        </w:rPr>
        <w:t>ceftriaxona</w:t>
      </w:r>
      <w:proofErr w:type="spellEnd"/>
      <w:r w:rsidRPr="002901AA">
        <w:rPr>
          <w:rFonts w:ascii="Arial" w:hAnsi="Arial" w:cs="Arial"/>
        </w:rPr>
        <w:t xml:space="preserve">) e </w:t>
      </w:r>
      <w:proofErr w:type="spellStart"/>
      <w:r w:rsidRPr="002901AA">
        <w:rPr>
          <w:rFonts w:ascii="Arial" w:hAnsi="Arial" w:cs="Arial"/>
        </w:rPr>
        <w:t>carbapenêmicos</w:t>
      </w:r>
      <w:proofErr w:type="spellEnd"/>
      <w:r w:rsidRPr="002901AA">
        <w:rPr>
          <w:rFonts w:ascii="Arial" w:hAnsi="Arial" w:cs="Arial"/>
        </w:rPr>
        <w:t xml:space="preserve"> (</w:t>
      </w:r>
      <w:proofErr w:type="spellStart"/>
      <w:r w:rsidRPr="002901AA">
        <w:rPr>
          <w:rFonts w:ascii="Arial" w:hAnsi="Arial" w:cs="Arial"/>
        </w:rPr>
        <w:t>imipenem</w:t>
      </w:r>
      <w:proofErr w:type="spellEnd"/>
      <w:r w:rsidRPr="002901AA">
        <w:rPr>
          <w:rFonts w:ascii="Arial" w:hAnsi="Arial" w:cs="Arial"/>
        </w:rPr>
        <w:t xml:space="preserve">, </w:t>
      </w:r>
      <w:proofErr w:type="spellStart"/>
      <w:r w:rsidRPr="002901AA">
        <w:rPr>
          <w:rFonts w:ascii="Arial" w:hAnsi="Arial" w:cs="Arial"/>
        </w:rPr>
        <w:t>meropenem</w:t>
      </w:r>
      <w:proofErr w:type="spellEnd"/>
      <w:r w:rsidRPr="002901AA">
        <w:rPr>
          <w:rFonts w:ascii="Arial" w:hAnsi="Arial" w:cs="Arial"/>
        </w:rPr>
        <w:t xml:space="preserve"> e </w:t>
      </w:r>
      <w:proofErr w:type="spellStart"/>
      <w:r w:rsidRPr="002901AA">
        <w:rPr>
          <w:rFonts w:ascii="Arial" w:hAnsi="Arial" w:cs="Arial"/>
        </w:rPr>
        <w:t>ertapenem</w:t>
      </w:r>
      <w:proofErr w:type="spellEnd"/>
      <w:r w:rsidRPr="002901AA">
        <w:rPr>
          <w:rFonts w:ascii="Arial" w:hAnsi="Arial" w:cs="Arial"/>
        </w:rPr>
        <w:t xml:space="preserve">), além do teste de </w:t>
      </w:r>
      <w:proofErr w:type="spellStart"/>
      <w:r w:rsidRPr="002901AA">
        <w:rPr>
          <w:rFonts w:ascii="Arial" w:hAnsi="Arial" w:cs="Arial"/>
        </w:rPr>
        <w:t>Hodge</w:t>
      </w:r>
      <w:proofErr w:type="spellEnd"/>
      <w:r w:rsidRPr="002901AA">
        <w:rPr>
          <w:rFonts w:ascii="Arial" w:hAnsi="Arial" w:cs="Arial"/>
        </w:rPr>
        <w:t xml:space="preserve"> modificado.</w:t>
      </w:r>
      <w:r w:rsidRPr="002901AA">
        <w:rPr>
          <w:rFonts w:ascii="Arial" w:hAnsi="Arial" w:cs="Arial"/>
          <w:vertAlign w:val="superscript"/>
        </w:rPr>
        <w:t>17</w:t>
      </w:r>
      <w:r w:rsidRPr="002901AA">
        <w:rPr>
          <w:rFonts w:ascii="Arial" w:hAnsi="Arial" w:cs="Arial"/>
        </w:rPr>
        <w:t xml:space="preserve"> </w:t>
      </w:r>
    </w:p>
    <w:p w:rsidR="001628E0" w:rsidRPr="002901AA" w:rsidRDefault="001628E0" w:rsidP="001D0CD1">
      <w:pPr>
        <w:spacing w:after="0" w:line="240" w:lineRule="auto"/>
        <w:ind w:firstLine="709"/>
        <w:jc w:val="both"/>
        <w:rPr>
          <w:rFonts w:ascii="Arial" w:hAnsi="Arial" w:cs="Arial"/>
        </w:rPr>
      </w:pPr>
      <w:r w:rsidRPr="002901AA">
        <w:rPr>
          <w:rFonts w:ascii="Arial" w:hAnsi="Arial" w:cs="Arial"/>
        </w:rPr>
        <w:t xml:space="preserve">Para o desenvolvimento tecnológico de formulações fitoterápicas que atendam </w:t>
      </w:r>
      <w:proofErr w:type="spellStart"/>
      <w:r w:rsidRPr="002901AA">
        <w:rPr>
          <w:rFonts w:ascii="Arial" w:hAnsi="Arial" w:cs="Arial"/>
        </w:rPr>
        <w:t>as</w:t>
      </w:r>
      <w:proofErr w:type="spellEnd"/>
      <w:r w:rsidRPr="002901AA">
        <w:rPr>
          <w:rFonts w:ascii="Arial" w:hAnsi="Arial" w:cs="Arial"/>
        </w:rPr>
        <w:t xml:space="preserve"> exigências e especificações da legislação vigente no país, é indispensável o estabelecimento de protocolos que garantam o controle de qualidade das matérias-primas, derivados vegetais e excipientes empregados na sua produção, assim como a validação de técnicas qualitativas e quantitativas apropriadas aos marcadores químicos escolhidos para o desenvolvimento do fitoterápico. Só assim é possível obter um produto tecnologicamente acabado com qualidade assegurada.</w:t>
      </w:r>
      <w:r w:rsidRPr="002901AA">
        <w:rPr>
          <w:rFonts w:ascii="Arial" w:hAnsi="Arial" w:cs="Arial"/>
          <w:vertAlign w:val="superscript"/>
        </w:rPr>
        <w:t>18 19 20 21</w:t>
      </w:r>
      <w:r w:rsidRPr="002901AA">
        <w:rPr>
          <w:rFonts w:ascii="Arial" w:hAnsi="Arial" w:cs="Arial"/>
        </w:rPr>
        <w:t xml:space="preserve"> Diante desta premissa, a primeira etapa deste trabalho se deteve em identificar quais os efeitos da planta na nebulização.</w:t>
      </w:r>
    </w:p>
    <w:p w:rsidR="001628E0" w:rsidRPr="002901AA" w:rsidRDefault="001628E0" w:rsidP="001D0CD1">
      <w:pPr>
        <w:spacing w:after="0" w:line="240" w:lineRule="auto"/>
        <w:ind w:firstLine="709"/>
        <w:jc w:val="both"/>
        <w:rPr>
          <w:rFonts w:ascii="Arial" w:eastAsia="Calibri" w:hAnsi="Arial" w:cs="Arial"/>
          <w:caps/>
        </w:rPr>
      </w:pPr>
      <w:r w:rsidRPr="002901AA">
        <w:rPr>
          <w:rFonts w:ascii="Arial" w:hAnsi="Arial" w:cs="Arial"/>
        </w:rPr>
        <w:t>Dentro da cadeia produtiva de fitoterápicos, um dos pontos mais críticos é o estabelecimento de técnicas analíticas qualitativas e quantitativas apropriadas, que permitam comprovar a presença dos marcadores químicos responsáveis pela ação biológica. Desta forma, a Cromatografia Líquida de Alta Eficiência (CLAE) é uma técnica de análise moderna, que ocupa um lugar de destaque devido a sua facilidade em efetuar a separação, identificação e quantificação das espécies químicas.</w:t>
      </w:r>
      <w:r w:rsidRPr="002901AA">
        <w:rPr>
          <w:rFonts w:ascii="Arial" w:hAnsi="Arial" w:cs="Arial"/>
          <w:vertAlign w:val="superscript"/>
        </w:rPr>
        <w:t>22</w:t>
      </w:r>
    </w:p>
    <w:p w:rsidR="001628E0" w:rsidRPr="002901AA" w:rsidRDefault="001628E0" w:rsidP="001D0CD1">
      <w:pPr>
        <w:spacing w:after="0" w:line="240" w:lineRule="auto"/>
        <w:ind w:firstLine="709"/>
        <w:jc w:val="both"/>
        <w:rPr>
          <w:rFonts w:ascii="Arial" w:hAnsi="Arial" w:cs="Arial"/>
        </w:rPr>
      </w:pPr>
      <w:r w:rsidRPr="002901AA">
        <w:rPr>
          <w:rFonts w:ascii="Arial" w:hAnsi="Arial" w:cs="Arial"/>
        </w:rPr>
        <w:t xml:space="preserve">Contudo, ainda é notável um grande problema relacionado à adequação da produção dos medicamentos fitoterápicos as normas e exigências estabelecidas pelos órgãos fiscalizadores, para que se possa garantir a qualidade, eficácia e segurança do produto final. Nesse contexto, é imprescindível que se faça a validação das </w:t>
      </w:r>
      <w:r w:rsidRPr="002901AA">
        <w:rPr>
          <w:rFonts w:ascii="Arial" w:hAnsi="Arial" w:cs="Arial"/>
        </w:rPr>
        <w:lastRenderedPageBreak/>
        <w:t>metodologias empregadas nas etapas do desenvolvimento dos fitoterápicos, com o objetivo de demonstrar que o método é apropriado para a finalidade pretendida, a fim de se obter a confiabilidade dos resultados de nossa pesquisa, uma vez que a planta se mostrou totalmente efetiva no combate à pneumonia causada por KPC.</w:t>
      </w:r>
      <w:r w:rsidRPr="002901AA">
        <w:rPr>
          <w:rFonts w:ascii="Arial" w:hAnsi="Arial" w:cs="Arial"/>
          <w:vertAlign w:val="superscript"/>
        </w:rPr>
        <w:t>20 21 23</w:t>
      </w:r>
    </w:p>
    <w:p w:rsidR="001628E0" w:rsidRPr="002901AA" w:rsidRDefault="001628E0" w:rsidP="001D0CD1">
      <w:pPr>
        <w:spacing w:after="0" w:line="240" w:lineRule="auto"/>
        <w:ind w:firstLine="709"/>
        <w:jc w:val="both"/>
        <w:rPr>
          <w:rFonts w:ascii="Arial" w:eastAsia="Calibri" w:hAnsi="Arial" w:cs="Arial"/>
          <w:caps/>
        </w:rPr>
      </w:pPr>
      <w:r w:rsidRPr="002901AA">
        <w:rPr>
          <w:rFonts w:ascii="Arial" w:hAnsi="Arial" w:cs="Arial"/>
        </w:rPr>
        <w:t>A variabilidade do material vegetal deve-se às diferenças do crescimento, colheita, secagem, e condições de armazenagem. A polaridade do solvente, o modo de extração, e a instabilidade dos constituintes também podem influenciar na composição e na qualidade dos extratos. Portanto, para se obter um produto fitoterápico com qualidade, segurança e eficácia, é desejável que o cultivo de plantas medicinais seja feito em condições padronizadas.</w:t>
      </w:r>
      <w:r w:rsidRPr="002901AA">
        <w:rPr>
          <w:rFonts w:ascii="Arial" w:hAnsi="Arial" w:cs="Arial"/>
          <w:vertAlign w:val="superscript"/>
        </w:rPr>
        <w:t>24 25</w:t>
      </w:r>
      <w:r w:rsidRPr="002901AA">
        <w:rPr>
          <w:rFonts w:ascii="Arial" w:hAnsi="Arial" w:cs="Arial"/>
        </w:rPr>
        <w:t xml:space="preserve"> Desta forma, torna-se imprescindível a discussão </w:t>
      </w:r>
      <w:r w:rsidR="007D60BC" w:rsidRPr="002901AA">
        <w:rPr>
          <w:rFonts w:ascii="Arial" w:hAnsi="Arial" w:cs="Arial"/>
        </w:rPr>
        <w:t>acerca</w:t>
      </w:r>
      <w:r w:rsidRPr="002901AA">
        <w:rPr>
          <w:rFonts w:ascii="Arial" w:hAnsi="Arial" w:cs="Arial"/>
        </w:rPr>
        <w:t xml:space="preserve"> do controle de qualidade das matérias-primas, empregadas no desenvolvimento de fitoterápicos, assim como ver sua aplicabilidade em outros patógenos que tem tropismo por tecido pulmonar.</w:t>
      </w:r>
    </w:p>
    <w:p w:rsidR="00744E05" w:rsidRPr="002901AA" w:rsidRDefault="00744E05" w:rsidP="001D0CD1">
      <w:pPr>
        <w:pStyle w:val="Estilopadro"/>
        <w:spacing w:after="0" w:line="240" w:lineRule="auto"/>
        <w:ind w:firstLine="709"/>
        <w:contextualSpacing/>
        <w:jc w:val="both"/>
        <w:rPr>
          <w:rFonts w:ascii="Arial" w:hAnsi="Arial" w:cs="Arial"/>
          <w:color w:val="auto"/>
          <w:sz w:val="24"/>
          <w:szCs w:val="24"/>
        </w:rPr>
      </w:pPr>
    </w:p>
    <w:p w:rsidR="00744E05" w:rsidRPr="002901AA" w:rsidRDefault="00744E05" w:rsidP="001D0CD1">
      <w:pPr>
        <w:pStyle w:val="Estilopadro"/>
        <w:spacing w:after="0" w:line="240" w:lineRule="auto"/>
        <w:ind w:firstLine="709"/>
        <w:jc w:val="both"/>
        <w:rPr>
          <w:rFonts w:ascii="Arial" w:hAnsi="Arial" w:cs="Arial"/>
          <w:color w:val="auto"/>
          <w:sz w:val="24"/>
          <w:szCs w:val="24"/>
        </w:rPr>
      </w:pPr>
    </w:p>
    <w:p w:rsidR="001628E0" w:rsidRPr="002901AA" w:rsidRDefault="001628E0" w:rsidP="001D0CD1">
      <w:pPr>
        <w:spacing w:after="0" w:line="240" w:lineRule="auto"/>
        <w:jc w:val="both"/>
        <w:rPr>
          <w:rFonts w:ascii="Arial" w:hAnsi="Arial" w:cs="Arial"/>
          <w:b/>
        </w:rPr>
      </w:pPr>
      <w:r w:rsidRPr="002901AA">
        <w:rPr>
          <w:rFonts w:ascii="Arial" w:hAnsi="Arial" w:cs="Arial"/>
          <w:b/>
        </w:rPr>
        <w:t xml:space="preserve">5. </w:t>
      </w:r>
      <w:r w:rsidR="00CF5B26" w:rsidRPr="002901AA">
        <w:rPr>
          <w:rFonts w:ascii="Arial" w:hAnsi="Arial" w:cs="Arial"/>
          <w:b/>
        </w:rPr>
        <w:t>RESULTADOS</w:t>
      </w:r>
    </w:p>
    <w:p w:rsidR="001628E0" w:rsidRPr="002901AA" w:rsidRDefault="001628E0" w:rsidP="001D0CD1">
      <w:pPr>
        <w:spacing w:after="0" w:line="240" w:lineRule="auto"/>
        <w:jc w:val="both"/>
        <w:rPr>
          <w:rFonts w:ascii="Arial" w:eastAsia="Calibri" w:hAnsi="Arial" w:cs="Arial"/>
          <w:b/>
        </w:rPr>
      </w:pPr>
      <w:r w:rsidRPr="002901AA">
        <w:rPr>
          <w:rFonts w:ascii="Arial" w:eastAsia="Calibri" w:hAnsi="Arial" w:cs="Arial"/>
          <w:b/>
          <w:caps/>
        </w:rPr>
        <w:t xml:space="preserve">5.1 </w:t>
      </w:r>
      <w:r w:rsidRPr="002901AA">
        <w:rPr>
          <w:rFonts w:ascii="Arial" w:eastAsia="Calibri" w:hAnsi="Arial" w:cs="Arial"/>
          <w:b/>
        </w:rPr>
        <w:t>Análise Macroscópica</w:t>
      </w:r>
    </w:p>
    <w:p w:rsidR="00DE6845" w:rsidRDefault="001628E0" w:rsidP="00DE6845">
      <w:pPr>
        <w:spacing w:after="0" w:line="240" w:lineRule="auto"/>
        <w:jc w:val="both"/>
        <w:rPr>
          <w:rFonts w:ascii="Arial" w:eastAsia="Calibri" w:hAnsi="Arial" w:cs="Arial"/>
          <w:b/>
        </w:rPr>
      </w:pPr>
      <w:r w:rsidRPr="002901AA">
        <w:rPr>
          <w:rFonts w:ascii="Arial" w:eastAsia="Calibri" w:hAnsi="Arial" w:cs="Arial"/>
          <w:b/>
        </w:rPr>
        <w:t>5.1.1 Grupo Infectado:</w:t>
      </w:r>
    </w:p>
    <w:p w:rsidR="00E64EA0" w:rsidRPr="00DE6845" w:rsidRDefault="00DE6845" w:rsidP="00DE6845">
      <w:pPr>
        <w:spacing w:after="0" w:line="240" w:lineRule="auto"/>
        <w:jc w:val="both"/>
        <w:rPr>
          <w:rFonts w:ascii="Arial" w:eastAsia="Calibri" w:hAnsi="Arial" w:cs="Arial"/>
          <w:b/>
        </w:rPr>
      </w:pPr>
      <w:r>
        <w:rPr>
          <w:rFonts w:ascii="Arial" w:eastAsia="Calibri" w:hAnsi="Arial" w:cs="Arial"/>
          <w:b/>
        </w:rPr>
        <w:tab/>
      </w:r>
      <w:r w:rsidR="00E64EA0" w:rsidRPr="002901AA">
        <w:rPr>
          <w:rFonts w:ascii="Arial" w:hAnsi="Arial" w:cs="Arial"/>
        </w:rPr>
        <w:t>Figura</w:t>
      </w:r>
      <w:r w:rsidR="008F7CEC" w:rsidRPr="002901AA">
        <w:rPr>
          <w:rFonts w:ascii="Arial" w:hAnsi="Arial" w:cs="Arial"/>
        </w:rPr>
        <w:t>s</w:t>
      </w:r>
      <w:r w:rsidR="00E64EA0" w:rsidRPr="002901AA">
        <w:rPr>
          <w:rFonts w:ascii="Arial" w:hAnsi="Arial" w:cs="Arial"/>
        </w:rPr>
        <w:t xml:space="preserve"> 1</w:t>
      </w:r>
      <w:r w:rsidR="001869D1">
        <w:rPr>
          <w:rFonts w:ascii="Arial" w:hAnsi="Arial" w:cs="Arial"/>
        </w:rPr>
        <w:t xml:space="preserve"> </w:t>
      </w:r>
      <w:r w:rsidR="00E64EA0" w:rsidRPr="002901AA">
        <w:rPr>
          <w:rFonts w:ascii="Arial" w:hAnsi="Arial" w:cs="Arial"/>
        </w:rPr>
        <w:t xml:space="preserve">- Rato. Grupo </w:t>
      </w:r>
      <w:r w:rsidR="00E64EA0" w:rsidRPr="002901AA">
        <w:rPr>
          <w:rFonts w:ascii="Arial" w:hAnsi="Arial" w:cs="Arial"/>
          <w:i/>
        </w:rPr>
        <w:t>Infectado</w:t>
      </w:r>
      <w:r w:rsidR="00E64EA0" w:rsidRPr="002901AA">
        <w:rPr>
          <w:rFonts w:ascii="Arial" w:hAnsi="Arial" w:cs="Arial"/>
        </w:rPr>
        <w:t xml:space="preserve">, onde existem lesões bases de pulmão direito </w:t>
      </w:r>
      <w:r>
        <w:rPr>
          <w:rFonts w:ascii="Arial" w:hAnsi="Arial" w:cs="Arial"/>
        </w:rPr>
        <w:tab/>
      </w:r>
      <w:r w:rsidR="00E64EA0" w:rsidRPr="002901AA">
        <w:rPr>
          <w:rFonts w:ascii="Arial" w:hAnsi="Arial" w:cs="Arial"/>
        </w:rPr>
        <w:t>e 1/3 médio de pulmão esquerdo.</w:t>
      </w:r>
    </w:p>
    <w:p w:rsidR="00795990" w:rsidRDefault="00795990" w:rsidP="001D0CD1">
      <w:pPr>
        <w:spacing w:after="0" w:line="240" w:lineRule="auto"/>
        <w:jc w:val="center"/>
        <w:rPr>
          <w:rFonts w:ascii="Arial" w:eastAsia="Calibri" w:hAnsi="Arial" w:cs="Arial"/>
          <w:caps/>
          <w:noProof/>
          <w:lang w:eastAsia="pt-BR" w:bidi="ar-SA"/>
        </w:rPr>
      </w:pPr>
    </w:p>
    <w:p w:rsidR="001628E0" w:rsidRPr="002901AA" w:rsidRDefault="001628E0" w:rsidP="001D0CD1">
      <w:pPr>
        <w:spacing w:after="0" w:line="240" w:lineRule="auto"/>
        <w:jc w:val="center"/>
        <w:rPr>
          <w:rFonts w:ascii="Arial" w:eastAsia="Calibri" w:hAnsi="Arial" w:cs="Arial"/>
          <w:caps/>
        </w:rPr>
      </w:pPr>
      <w:r w:rsidRPr="002901AA">
        <w:rPr>
          <w:rFonts w:ascii="Arial" w:eastAsia="Calibri" w:hAnsi="Arial" w:cs="Arial"/>
          <w:caps/>
          <w:noProof/>
          <w:lang w:eastAsia="pt-BR" w:bidi="ar-SA"/>
        </w:rPr>
        <w:drawing>
          <wp:inline distT="0" distB="0" distL="0" distR="0">
            <wp:extent cx="2448160" cy="1819275"/>
            <wp:effectExtent l="0" t="0" r="9525"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ectado 1 pulmão.jpg"/>
                    <pic:cNvPicPr/>
                  </pic:nvPicPr>
                  <pic:blipFill rotWithShape="1">
                    <a:blip r:embed="rId10" cstate="print"/>
                    <a:srcRect l="10853" t="7331" r="7531" b="7821"/>
                    <a:stretch/>
                  </pic:blipFill>
                  <pic:spPr bwMode="auto">
                    <a:xfrm>
                      <a:off x="0" y="0"/>
                      <a:ext cx="2524640" cy="1876109"/>
                    </a:xfrm>
                    <a:prstGeom prst="rect">
                      <a:avLst/>
                    </a:prstGeom>
                    <a:ln>
                      <a:noFill/>
                    </a:ln>
                    <a:extLst>
                      <a:ext uri="{53640926-AAD7-44D8-BBD7-CCE9431645EC}">
                        <a14:shadowObscured xmlns:a14="http://schemas.microsoft.com/office/drawing/2010/main"/>
                      </a:ext>
                    </a:extLst>
                  </pic:spPr>
                </pic:pic>
              </a:graphicData>
            </a:graphic>
          </wp:inline>
        </w:drawing>
      </w:r>
    </w:p>
    <w:p w:rsidR="001628E0" w:rsidRPr="002901AA" w:rsidRDefault="008F7CEC" w:rsidP="001D0CD1">
      <w:pPr>
        <w:autoSpaceDE w:val="0"/>
        <w:autoSpaceDN w:val="0"/>
        <w:adjustRightInd w:val="0"/>
        <w:spacing w:after="0" w:line="240" w:lineRule="auto"/>
        <w:jc w:val="center"/>
        <w:rPr>
          <w:rFonts w:ascii="Arial" w:hAnsi="Arial" w:cs="Arial"/>
        </w:rPr>
      </w:pPr>
      <w:r w:rsidRPr="002901AA">
        <w:rPr>
          <w:rFonts w:ascii="Arial" w:hAnsi="Arial" w:cs="Arial"/>
        </w:rPr>
        <w:t>FONTE: autores</w:t>
      </w:r>
    </w:p>
    <w:p w:rsidR="007D60BC" w:rsidRPr="002901AA" w:rsidRDefault="007D60BC" w:rsidP="001D0CD1">
      <w:pPr>
        <w:spacing w:after="0" w:line="240" w:lineRule="auto"/>
        <w:jc w:val="both"/>
        <w:rPr>
          <w:rFonts w:ascii="Arial" w:eastAsia="Calibri" w:hAnsi="Arial" w:cs="Arial"/>
          <w:b/>
        </w:rPr>
      </w:pPr>
    </w:p>
    <w:p w:rsidR="007D60BC" w:rsidRPr="002901AA" w:rsidRDefault="007D60BC" w:rsidP="001D0CD1">
      <w:pPr>
        <w:spacing w:after="0" w:line="240" w:lineRule="auto"/>
        <w:jc w:val="both"/>
        <w:rPr>
          <w:rFonts w:ascii="Arial" w:eastAsia="Calibri" w:hAnsi="Arial" w:cs="Arial"/>
          <w:b/>
        </w:rPr>
      </w:pPr>
    </w:p>
    <w:p w:rsidR="00DE6845" w:rsidRDefault="001628E0" w:rsidP="00DE6845">
      <w:pPr>
        <w:spacing w:after="0" w:line="240" w:lineRule="auto"/>
        <w:jc w:val="both"/>
        <w:rPr>
          <w:rFonts w:ascii="Arial" w:eastAsia="Calibri" w:hAnsi="Arial" w:cs="Arial"/>
          <w:b/>
        </w:rPr>
      </w:pPr>
      <w:r w:rsidRPr="002901AA">
        <w:rPr>
          <w:rFonts w:ascii="Arial" w:eastAsia="Calibri" w:hAnsi="Arial" w:cs="Arial"/>
          <w:b/>
        </w:rPr>
        <w:t>5.1.2 Grupo Tratado Infectado:</w:t>
      </w:r>
    </w:p>
    <w:p w:rsidR="001628E0" w:rsidRPr="00DE6845" w:rsidRDefault="00DE6845" w:rsidP="00DE6845">
      <w:pPr>
        <w:spacing w:after="0" w:line="240" w:lineRule="auto"/>
        <w:jc w:val="both"/>
        <w:rPr>
          <w:rFonts w:ascii="Arial" w:eastAsia="Calibri" w:hAnsi="Arial" w:cs="Arial"/>
          <w:b/>
        </w:rPr>
      </w:pPr>
      <w:r>
        <w:rPr>
          <w:rFonts w:ascii="Arial" w:eastAsia="Calibri" w:hAnsi="Arial" w:cs="Arial"/>
          <w:b/>
        </w:rPr>
        <w:tab/>
      </w:r>
      <w:r w:rsidR="008F7CEC" w:rsidRPr="002901AA">
        <w:rPr>
          <w:rFonts w:ascii="Arial" w:hAnsi="Arial" w:cs="Arial"/>
        </w:rPr>
        <w:t xml:space="preserve">Figura </w:t>
      </w:r>
      <w:r w:rsidR="001869D1">
        <w:rPr>
          <w:rFonts w:ascii="Arial" w:hAnsi="Arial" w:cs="Arial"/>
        </w:rPr>
        <w:t>2</w:t>
      </w:r>
      <w:r w:rsidR="008F7CEC" w:rsidRPr="002901AA">
        <w:rPr>
          <w:rFonts w:ascii="Arial" w:hAnsi="Arial" w:cs="Arial"/>
        </w:rPr>
        <w:t xml:space="preserve"> - Rato. Grupo </w:t>
      </w:r>
      <w:r w:rsidR="008F7CEC" w:rsidRPr="002901AA">
        <w:rPr>
          <w:rFonts w:ascii="Arial" w:hAnsi="Arial" w:cs="Arial"/>
          <w:i/>
        </w:rPr>
        <w:t>Tratado-Infectado</w:t>
      </w:r>
      <w:r w:rsidR="008F7CEC" w:rsidRPr="002901AA">
        <w:rPr>
          <w:rFonts w:ascii="Arial" w:hAnsi="Arial" w:cs="Arial"/>
        </w:rPr>
        <w:t xml:space="preserve">, onde não revelou lesões em </w:t>
      </w:r>
      <w:r>
        <w:rPr>
          <w:rFonts w:ascii="Arial" w:hAnsi="Arial" w:cs="Arial"/>
        </w:rPr>
        <w:tab/>
      </w:r>
      <w:r w:rsidR="008F7CEC" w:rsidRPr="002901AA">
        <w:rPr>
          <w:rFonts w:ascii="Arial" w:hAnsi="Arial" w:cs="Arial"/>
        </w:rPr>
        <w:t>nenhuma área pulmonar.</w:t>
      </w:r>
    </w:p>
    <w:p w:rsidR="007D60BC" w:rsidRPr="002901AA" w:rsidRDefault="007D60BC" w:rsidP="001D0CD1">
      <w:pPr>
        <w:autoSpaceDE w:val="0"/>
        <w:autoSpaceDN w:val="0"/>
        <w:adjustRightInd w:val="0"/>
        <w:spacing w:after="0" w:line="240" w:lineRule="auto"/>
        <w:ind w:left="1134" w:right="1133"/>
        <w:jc w:val="both"/>
        <w:rPr>
          <w:rFonts w:ascii="Arial" w:hAnsi="Arial" w:cs="Arial"/>
        </w:rPr>
      </w:pPr>
    </w:p>
    <w:p w:rsidR="001628E0" w:rsidRPr="002901AA" w:rsidRDefault="001628E0" w:rsidP="001D0CD1">
      <w:pPr>
        <w:autoSpaceDE w:val="0"/>
        <w:autoSpaceDN w:val="0"/>
        <w:adjustRightInd w:val="0"/>
        <w:spacing w:after="0" w:line="240" w:lineRule="auto"/>
        <w:jc w:val="center"/>
        <w:rPr>
          <w:rFonts w:ascii="Arial" w:eastAsia="Times New Roman" w:hAnsi="Arial" w:cs="Arial"/>
          <w:lang w:eastAsia="pt-BR"/>
        </w:rPr>
      </w:pPr>
      <w:r w:rsidRPr="002901AA">
        <w:rPr>
          <w:rFonts w:ascii="Arial" w:eastAsia="Times New Roman" w:hAnsi="Arial" w:cs="Arial"/>
          <w:noProof/>
          <w:lang w:eastAsia="pt-BR" w:bidi="ar-SA"/>
        </w:rPr>
        <w:drawing>
          <wp:inline distT="0" distB="0" distL="0" distR="0" wp14:anchorId="00B86FF6" wp14:editId="3EABD0A9">
            <wp:extent cx="2363396" cy="1971675"/>
            <wp:effectExtent l="0" t="0" r="0" b="0"/>
            <wp:docPr id="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ulmão infectado + oleo.jpg"/>
                    <pic:cNvPicPr/>
                  </pic:nvPicPr>
                  <pic:blipFill rotWithShape="1">
                    <a:blip r:embed="rId11" cstate="print"/>
                    <a:srcRect l="14817" r="18132"/>
                    <a:stretch/>
                  </pic:blipFill>
                  <pic:spPr bwMode="auto">
                    <a:xfrm>
                      <a:off x="0" y="0"/>
                      <a:ext cx="2382573" cy="1987673"/>
                    </a:xfrm>
                    <a:prstGeom prst="rect">
                      <a:avLst/>
                    </a:prstGeom>
                    <a:ln>
                      <a:noFill/>
                    </a:ln>
                    <a:extLst>
                      <a:ext uri="{53640926-AAD7-44D8-BBD7-CCE9431645EC}">
                        <a14:shadowObscured xmlns:a14="http://schemas.microsoft.com/office/drawing/2010/main"/>
                      </a:ext>
                    </a:extLst>
                  </pic:spPr>
                </pic:pic>
              </a:graphicData>
            </a:graphic>
          </wp:inline>
        </w:drawing>
      </w:r>
    </w:p>
    <w:p w:rsidR="001628E0" w:rsidRPr="002901AA" w:rsidRDefault="008F7CEC" w:rsidP="001D0CD1">
      <w:pPr>
        <w:autoSpaceDE w:val="0"/>
        <w:autoSpaceDN w:val="0"/>
        <w:adjustRightInd w:val="0"/>
        <w:spacing w:after="0" w:line="240" w:lineRule="auto"/>
        <w:ind w:left="1134" w:right="1133"/>
        <w:jc w:val="center"/>
        <w:rPr>
          <w:rFonts w:ascii="Arial" w:hAnsi="Arial" w:cs="Arial"/>
        </w:rPr>
      </w:pPr>
      <w:r w:rsidRPr="002901AA">
        <w:rPr>
          <w:rFonts w:ascii="Arial" w:hAnsi="Arial" w:cs="Arial"/>
        </w:rPr>
        <w:t>FONTE: autores</w:t>
      </w:r>
    </w:p>
    <w:p w:rsidR="008F7CEC" w:rsidRPr="002901AA" w:rsidRDefault="008F7CEC" w:rsidP="001D0CD1">
      <w:pPr>
        <w:autoSpaceDE w:val="0"/>
        <w:autoSpaceDN w:val="0"/>
        <w:adjustRightInd w:val="0"/>
        <w:spacing w:after="0" w:line="240" w:lineRule="auto"/>
        <w:ind w:left="1134" w:right="1133"/>
        <w:jc w:val="center"/>
        <w:rPr>
          <w:rFonts w:ascii="Arial" w:hAnsi="Arial" w:cs="Arial"/>
        </w:rPr>
      </w:pPr>
    </w:p>
    <w:p w:rsidR="001628E0" w:rsidRPr="002901AA" w:rsidRDefault="001628E0" w:rsidP="001D0CD1">
      <w:pPr>
        <w:autoSpaceDE w:val="0"/>
        <w:autoSpaceDN w:val="0"/>
        <w:adjustRightInd w:val="0"/>
        <w:spacing w:after="0" w:line="240" w:lineRule="auto"/>
        <w:ind w:firstLine="708"/>
        <w:jc w:val="both"/>
        <w:rPr>
          <w:rFonts w:ascii="Arial" w:hAnsi="Arial" w:cs="Arial"/>
        </w:rPr>
      </w:pPr>
      <w:r w:rsidRPr="002901AA">
        <w:rPr>
          <w:rFonts w:ascii="Arial" w:eastAsia="Times New Roman" w:hAnsi="Arial" w:cs="Arial"/>
          <w:lang w:eastAsia="pt-BR"/>
        </w:rPr>
        <w:t xml:space="preserve">Nos pulmões do grupo </w:t>
      </w:r>
      <w:r w:rsidRPr="002901AA">
        <w:rPr>
          <w:rFonts w:ascii="Arial" w:eastAsia="Times New Roman" w:hAnsi="Arial" w:cs="Arial"/>
          <w:i/>
          <w:lang w:eastAsia="pt-BR"/>
        </w:rPr>
        <w:t>Tratado-Infectado</w:t>
      </w:r>
      <w:r w:rsidRPr="002901AA">
        <w:rPr>
          <w:rFonts w:ascii="Arial" w:eastAsia="Times New Roman" w:hAnsi="Arial" w:cs="Arial"/>
          <w:lang w:eastAsia="pt-BR"/>
        </w:rPr>
        <w:t>, não foi observado processo inflamatório agudo ao qual não sugere Pneumonia granulo</w:t>
      </w:r>
      <w:r w:rsidR="00795990">
        <w:rPr>
          <w:rFonts w:ascii="Arial" w:eastAsia="Times New Roman" w:hAnsi="Arial" w:cs="Arial"/>
          <w:lang w:eastAsia="pt-BR"/>
        </w:rPr>
        <w:t>m</w:t>
      </w:r>
      <w:r w:rsidRPr="002901AA">
        <w:rPr>
          <w:rFonts w:ascii="Arial" w:eastAsia="Times New Roman" w:hAnsi="Arial" w:cs="Arial"/>
          <w:lang w:eastAsia="pt-BR"/>
        </w:rPr>
        <w:t>atosa, associada aos bacilos de KPC.</w:t>
      </w:r>
    </w:p>
    <w:p w:rsidR="001628E0" w:rsidRPr="002901AA" w:rsidRDefault="001628E0" w:rsidP="001D0CD1">
      <w:pPr>
        <w:spacing w:after="0" w:line="240" w:lineRule="auto"/>
        <w:jc w:val="both"/>
        <w:rPr>
          <w:rFonts w:ascii="Arial" w:hAnsi="Arial" w:cs="Arial"/>
          <w:b/>
        </w:rPr>
      </w:pPr>
    </w:p>
    <w:p w:rsidR="007D60BC" w:rsidRPr="002901AA" w:rsidRDefault="007D60BC" w:rsidP="001D0CD1">
      <w:pPr>
        <w:spacing w:after="0" w:line="240" w:lineRule="auto"/>
        <w:jc w:val="both"/>
        <w:rPr>
          <w:rFonts w:ascii="Arial" w:hAnsi="Arial" w:cs="Arial"/>
          <w:b/>
        </w:rPr>
      </w:pPr>
    </w:p>
    <w:p w:rsidR="001628E0" w:rsidRPr="00273CD3" w:rsidRDefault="001628E0" w:rsidP="00273CD3">
      <w:pPr>
        <w:spacing w:after="0" w:line="240" w:lineRule="auto"/>
        <w:jc w:val="both"/>
        <w:rPr>
          <w:rFonts w:ascii="Arial" w:eastAsia="Calibri" w:hAnsi="Arial" w:cs="Arial"/>
          <w:b/>
        </w:rPr>
      </w:pPr>
      <w:r w:rsidRPr="002901AA">
        <w:rPr>
          <w:rFonts w:ascii="Arial" w:eastAsia="Calibri" w:hAnsi="Arial" w:cs="Arial"/>
          <w:b/>
        </w:rPr>
        <w:t>5.1.3 Grupo Tratado Não-Infectado:</w:t>
      </w:r>
    </w:p>
    <w:p w:rsidR="001628E0" w:rsidRPr="002901AA" w:rsidRDefault="001628E0" w:rsidP="001D0CD1">
      <w:pPr>
        <w:autoSpaceDE w:val="0"/>
        <w:autoSpaceDN w:val="0"/>
        <w:adjustRightInd w:val="0"/>
        <w:spacing w:after="0" w:line="240" w:lineRule="auto"/>
        <w:ind w:firstLine="708"/>
        <w:jc w:val="both"/>
        <w:rPr>
          <w:rFonts w:ascii="Arial" w:hAnsi="Arial" w:cs="Arial"/>
        </w:rPr>
      </w:pPr>
      <w:r w:rsidRPr="002901AA">
        <w:rPr>
          <w:rFonts w:ascii="Arial" w:eastAsia="Times New Roman" w:hAnsi="Arial" w:cs="Arial"/>
          <w:lang w:eastAsia="pt-BR"/>
        </w:rPr>
        <w:t xml:space="preserve">Nos pulmões do grupo </w:t>
      </w:r>
      <w:r w:rsidRPr="002901AA">
        <w:rPr>
          <w:rFonts w:ascii="Arial" w:eastAsia="Times New Roman" w:hAnsi="Arial" w:cs="Arial"/>
          <w:i/>
          <w:lang w:eastAsia="pt-BR"/>
        </w:rPr>
        <w:t>Tratado-</w:t>
      </w:r>
      <w:proofErr w:type="gramStart"/>
      <w:r w:rsidRPr="002901AA">
        <w:rPr>
          <w:rFonts w:ascii="Arial" w:eastAsia="Times New Roman" w:hAnsi="Arial" w:cs="Arial"/>
          <w:i/>
          <w:lang w:eastAsia="pt-BR"/>
        </w:rPr>
        <w:t>não Infectado</w:t>
      </w:r>
      <w:proofErr w:type="gramEnd"/>
      <w:r w:rsidRPr="002901AA">
        <w:rPr>
          <w:rFonts w:ascii="Arial" w:eastAsia="Times New Roman" w:hAnsi="Arial" w:cs="Arial"/>
          <w:lang w:eastAsia="pt-BR"/>
        </w:rPr>
        <w:t xml:space="preserve">, não foi observado processo inflamatório agudo resultado semelhante ao do grupo </w:t>
      </w:r>
      <w:r w:rsidRPr="002901AA">
        <w:rPr>
          <w:rFonts w:ascii="Arial" w:eastAsia="Times New Roman" w:hAnsi="Arial" w:cs="Arial"/>
          <w:i/>
          <w:lang w:eastAsia="pt-BR"/>
        </w:rPr>
        <w:t>Tratado-Infectado</w:t>
      </w:r>
      <w:r w:rsidRPr="002901AA">
        <w:rPr>
          <w:rFonts w:ascii="Arial" w:eastAsia="Times New Roman" w:hAnsi="Arial" w:cs="Arial"/>
          <w:lang w:eastAsia="pt-BR"/>
        </w:rPr>
        <w:t>.</w:t>
      </w:r>
    </w:p>
    <w:p w:rsidR="001628E0" w:rsidRPr="002901AA" w:rsidRDefault="001628E0" w:rsidP="001D0CD1">
      <w:pPr>
        <w:spacing w:after="0" w:line="240" w:lineRule="auto"/>
        <w:jc w:val="both"/>
        <w:rPr>
          <w:rFonts w:ascii="Arial" w:eastAsia="Calibri" w:hAnsi="Arial" w:cs="Arial"/>
          <w:caps/>
        </w:rPr>
      </w:pPr>
    </w:p>
    <w:p w:rsidR="007D60BC" w:rsidRPr="002901AA" w:rsidRDefault="007D60BC" w:rsidP="001D0CD1">
      <w:pPr>
        <w:spacing w:after="0" w:line="240" w:lineRule="auto"/>
        <w:jc w:val="both"/>
        <w:rPr>
          <w:rFonts w:ascii="Arial" w:eastAsia="Calibri" w:hAnsi="Arial" w:cs="Arial"/>
          <w:caps/>
        </w:rPr>
      </w:pPr>
    </w:p>
    <w:p w:rsidR="001628E0" w:rsidRPr="002901AA" w:rsidRDefault="001628E0" w:rsidP="001D0CD1">
      <w:pPr>
        <w:spacing w:after="0" w:line="240" w:lineRule="auto"/>
        <w:jc w:val="both"/>
        <w:rPr>
          <w:rFonts w:ascii="Arial" w:eastAsia="Calibri" w:hAnsi="Arial" w:cs="Arial"/>
          <w:b/>
        </w:rPr>
      </w:pPr>
      <w:r w:rsidRPr="002901AA">
        <w:rPr>
          <w:rFonts w:ascii="Arial" w:eastAsia="Calibri" w:hAnsi="Arial" w:cs="Arial"/>
          <w:b/>
        </w:rPr>
        <w:t>5.1.4 Grupo não Tratado e Não-Infectado:</w:t>
      </w:r>
    </w:p>
    <w:p w:rsidR="001628E0" w:rsidRPr="002901AA" w:rsidRDefault="001628E0" w:rsidP="001D0CD1">
      <w:pPr>
        <w:autoSpaceDE w:val="0"/>
        <w:autoSpaceDN w:val="0"/>
        <w:adjustRightInd w:val="0"/>
        <w:spacing w:after="0" w:line="240" w:lineRule="auto"/>
        <w:ind w:firstLine="709"/>
        <w:jc w:val="both"/>
        <w:rPr>
          <w:rFonts w:ascii="Arial" w:hAnsi="Arial" w:cs="Arial"/>
        </w:rPr>
      </w:pPr>
      <w:r w:rsidRPr="002901AA">
        <w:rPr>
          <w:rFonts w:ascii="Arial" w:eastAsia="Times New Roman" w:hAnsi="Arial" w:cs="Arial"/>
          <w:lang w:eastAsia="pt-BR"/>
        </w:rPr>
        <w:t xml:space="preserve">Nos pulmões do grupo </w:t>
      </w:r>
      <w:r w:rsidRPr="002901AA">
        <w:rPr>
          <w:rFonts w:ascii="Arial" w:eastAsia="Times New Roman" w:hAnsi="Arial" w:cs="Arial"/>
          <w:i/>
          <w:lang w:eastAsia="pt-BR"/>
        </w:rPr>
        <w:t>não Tratado-</w:t>
      </w:r>
      <w:proofErr w:type="gramStart"/>
      <w:r w:rsidRPr="002901AA">
        <w:rPr>
          <w:rFonts w:ascii="Arial" w:eastAsia="Times New Roman" w:hAnsi="Arial" w:cs="Arial"/>
          <w:i/>
          <w:lang w:eastAsia="pt-BR"/>
        </w:rPr>
        <w:t>não Infectado</w:t>
      </w:r>
      <w:proofErr w:type="gramEnd"/>
      <w:r w:rsidRPr="002901AA">
        <w:rPr>
          <w:rFonts w:ascii="Arial" w:eastAsia="Times New Roman" w:hAnsi="Arial" w:cs="Arial"/>
          <w:lang w:eastAsia="pt-BR"/>
        </w:rPr>
        <w:t>, não foi observado processo inflamatório agudo como já esperado por ser um grupo controle.</w:t>
      </w:r>
    </w:p>
    <w:p w:rsidR="001628E0" w:rsidRPr="002901AA" w:rsidRDefault="001628E0" w:rsidP="001D0CD1">
      <w:pPr>
        <w:autoSpaceDE w:val="0"/>
        <w:autoSpaceDN w:val="0"/>
        <w:adjustRightInd w:val="0"/>
        <w:spacing w:after="0" w:line="240" w:lineRule="auto"/>
        <w:ind w:firstLine="708"/>
        <w:jc w:val="both"/>
        <w:rPr>
          <w:rFonts w:ascii="Arial" w:hAnsi="Arial" w:cs="Arial"/>
        </w:rPr>
      </w:pPr>
    </w:p>
    <w:p w:rsidR="007D60BC" w:rsidRPr="002901AA" w:rsidRDefault="007D60BC" w:rsidP="001D0CD1">
      <w:pPr>
        <w:autoSpaceDE w:val="0"/>
        <w:autoSpaceDN w:val="0"/>
        <w:adjustRightInd w:val="0"/>
        <w:spacing w:after="0" w:line="240" w:lineRule="auto"/>
        <w:ind w:firstLine="708"/>
        <w:jc w:val="both"/>
        <w:rPr>
          <w:rFonts w:ascii="Arial" w:hAnsi="Arial" w:cs="Arial"/>
        </w:rPr>
      </w:pPr>
    </w:p>
    <w:p w:rsidR="00DE6845" w:rsidRDefault="001628E0" w:rsidP="00DE6845">
      <w:pPr>
        <w:spacing w:after="0" w:line="240" w:lineRule="auto"/>
        <w:jc w:val="both"/>
        <w:rPr>
          <w:rFonts w:ascii="Arial" w:eastAsia="Calibri" w:hAnsi="Arial" w:cs="Arial"/>
          <w:b/>
        </w:rPr>
      </w:pPr>
      <w:r w:rsidRPr="002901AA">
        <w:rPr>
          <w:rFonts w:ascii="Arial" w:eastAsia="Calibri" w:hAnsi="Arial" w:cs="Arial"/>
          <w:b/>
        </w:rPr>
        <w:t>5.2 Análise Histopatológica</w:t>
      </w:r>
    </w:p>
    <w:p w:rsidR="008F7CEC" w:rsidRPr="00DE6845" w:rsidRDefault="00DE6845" w:rsidP="00DE6845">
      <w:pPr>
        <w:spacing w:after="0" w:line="240" w:lineRule="auto"/>
        <w:jc w:val="both"/>
        <w:rPr>
          <w:rFonts w:ascii="Arial" w:eastAsia="Calibri" w:hAnsi="Arial" w:cs="Arial"/>
          <w:b/>
        </w:rPr>
      </w:pPr>
      <w:r>
        <w:rPr>
          <w:rFonts w:ascii="Arial" w:eastAsia="Calibri" w:hAnsi="Arial" w:cs="Arial"/>
          <w:b/>
        </w:rPr>
        <w:tab/>
      </w:r>
      <w:r w:rsidR="008F7CEC" w:rsidRPr="002901AA">
        <w:rPr>
          <w:rFonts w:ascii="Arial" w:hAnsi="Arial" w:cs="Arial"/>
        </w:rPr>
        <w:t xml:space="preserve">Figuras </w:t>
      </w:r>
      <w:r w:rsidR="00273CD3">
        <w:rPr>
          <w:rFonts w:ascii="Arial" w:hAnsi="Arial" w:cs="Arial"/>
        </w:rPr>
        <w:t>3</w:t>
      </w:r>
      <w:r w:rsidR="008F7CEC" w:rsidRPr="002901AA">
        <w:rPr>
          <w:rFonts w:ascii="Arial" w:hAnsi="Arial" w:cs="Arial"/>
        </w:rPr>
        <w:t xml:space="preserve"> e </w:t>
      </w:r>
      <w:r w:rsidR="00273CD3">
        <w:rPr>
          <w:rFonts w:ascii="Arial" w:hAnsi="Arial" w:cs="Arial"/>
        </w:rPr>
        <w:t>4</w:t>
      </w:r>
      <w:r w:rsidR="008F7CEC" w:rsidRPr="002901AA">
        <w:rPr>
          <w:rFonts w:ascii="Arial" w:hAnsi="Arial" w:cs="Arial"/>
        </w:rPr>
        <w:t xml:space="preserve"> - Rato. pulmão. Grupo Infectados evidenciando Pneumonia </w:t>
      </w:r>
      <w:r>
        <w:rPr>
          <w:rFonts w:ascii="Arial" w:hAnsi="Arial" w:cs="Arial"/>
        </w:rPr>
        <w:tab/>
      </w:r>
      <w:r w:rsidR="008F7CEC" w:rsidRPr="002901AA">
        <w:rPr>
          <w:rFonts w:ascii="Arial" w:hAnsi="Arial" w:cs="Arial"/>
        </w:rPr>
        <w:t xml:space="preserve">granulomatosa multifocal leve a moderada: </w:t>
      </w:r>
      <w:proofErr w:type="spellStart"/>
      <w:r w:rsidR="008F7CEC" w:rsidRPr="002901AA">
        <w:rPr>
          <w:rFonts w:ascii="Arial" w:hAnsi="Arial" w:cs="Arial"/>
        </w:rPr>
        <w:t>Histopatologia</w:t>
      </w:r>
      <w:proofErr w:type="spellEnd"/>
      <w:r w:rsidR="008F7CEC" w:rsidRPr="002901AA">
        <w:rPr>
          <w:rFonts w:ascii="Arial" w:hAnsi="Arial" w:cs="Arial"/>
        </w:rPr>
        <w:t xml:space="preserve"> das lesões </w:t>
      </w:r>
      <w:r>
        <w:rPr>
          <w:rFonts w:ascii="Arial" w:hAnsi="Arial" w:cs="Arial"/>
        </w:rPr>
        <w:tab/>
      </w:r>
      <w:r w:rsidR="008F7CEC" w:rsidRPr="002901AA">
        <w:rPr>
          <w:rFonts w:ascii="Arial" w:hAnsi="Arial" w:cs="Arial"/>
        </w:rPr>
        <w:t xml:space="preserve">microscópicas granulomatosas, predominantemente compostas por </w:t>
      </w:r>
      <w:r>
        <w:rPr>
          <w:rFonts w:ascii="Arial" w:hAnsi="Arial" w:cs="Arial"/>
        </w:rPr>
        <w:tab/>
      </w:r>
      <w:r w:rsidR="008F7CEC" w:rsidRPr="002901AA">
        <w:rPr>
          <w:rFonts w:ascii="Arial" w:hAnsi="Arial" w:cs="Arial"/>
        </w:rPr>
        <w:t xml:space="preserve">macrófagos, associadas a inúmeros esporos </w:t>
      </w:r>
      <w:proofErr w:type="spellStart"/>
      <w:r w:rsidR="008F7CEC" w:rsidRPr="002901AA">
        <w:rPr>
          <w:rFonts w:ascii="Arial" w:hAnsi="Arial" w:cs="Arial"/>
        </w:rPr>
        <w:t>basofílicos</w:t>
      </w:r>
      <w:proofErr w:type="spellEnd"/>
      <w:r w:rsidR="008F7CEC" w:rsidRPr="002901AA">
        <w:rPr>
          <w:rFonts w:ascii="Arial" w:hAnsi="Arial" w:cs="Arial"/>
        </w:rPr>
        <w:t xml:space="preserve"> em formato de bastão </w:t>
      </w:r>
      <w:r>
        <w:rPr>
          <w:rFonts w:ascii="Arial" w:hAnsi="Arial" w:cs="Arial"/>
        </w:rPr>
        <w:tab/>
      </w:r>
      <w:r w:rsidR="008F7CEC" w:rsidRPr="002901AA">
        <w:rPr>
          <w:rFonts w:ascii="Arial" w:hAnsi="Arial" w:cs="Arial"/>
        </w:rPr>
        <w:t>KPC no citoplasma de macrófagos e livres.</w:t>
      </w:r>
    </w:p>
    <w:p w:rsidR="008F7CEC" w:rsidRPr="002901AA" w:rsidRDefault="001628E0" w:rsidP="001D0CD1">
      <w:pPr>
        <w:spacing w:after="0" w:line="240" w:lineRule="auto"/>
        <w:jc w:val="center"/>
        <w:rPr>
          <w:rFonts w:ascii="Arial" w:eastAsia="Calibri" w:hAnsi="Arial" w:cs="Arial"/>
        </w:rPr>
      </w:pPr>
      <w:r w:rsidRPr="002901AA">
        <w:rPr>
          <w:rFonts w:ascii="Arial" w:eastAsia="Calibri" w:hAnsi="Arial" w:cs="Arial"/>
          <w:noProof/>
          <w:lang w:eastAsia="pt-BR" w:bidi="ar-SA"/>
        </w:rPr>
        <w:drawing>
          <wp:inline distT="0" distB="0" distL="0" distR="0">
            <wp:extent cx="4038600" cy="2680678"/>
            <wp:effectExtent l="0" t="0" r="0" b="571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neumonia fibrinosa.jpg"/>
                    <pic:cNvPicPr/>
                  </pic:nvPicPr>
                  <pic:blipFill>
                    <a:blip r:embed="rId12" cstate="print"/>
                    <a:stretch>
                      <a:fillRect/>
                    </a:stretch>
                  </pic:blipFill>
                  <pic:spPr>
                    <a:xfrm>
                      <a:off x="0" y="0"/>
                      <a:ext cx="4076056" cy="2705540"/>
                    </a:xfrm>
                    <a:prstGeom prst="rect">
                      <a:avLst/>
                    </a:prstGeom>
                  </pic:spPr>
                </pic:pic>
              </a:graphicData>
            </a:graphic>
          </wp:inline>
        </w:drawing>
      </w:r>
    </w:p>
    <w:p w:rsidR="008F7CEC" w:rsidRPr="002901AA" w:rsidRDefault="008F7CEC" w:rsidP="001D0CD1">
      <w:pPr>
        <w:spacing w:after="0" w:line="240" w:lineRule="auto"/>
        <w:jc w:val="center"/>
        <w:rPr>
          <w:rFonts w:ascii="Arial" w:eastAsia="Calibri" w:hAnsi="Arial" w:cs="Arial"/>
        </w:rPr>
      </w:pPr>
      <w:r w:rsidRPr="002901AA">
        <w:rPr>
          <w:rFonts w:ascii="Arial" w:eastAsia="Calibri" w:hAnsi="Arial" w:cs="Arial"/>
        </w:rPr>
        <w:t>FONTE: autores</w:t>
      </w:r>
    </w:p>
    <w:p w:rsidR="001628E0" w:rsidRPr="002901AA" w:rsidRDefault="001628E0" w:rsidP="001D0CD1">
      <w:pPr>
        <w:spacing w:after="0" w:line="240" w:lineRule="auto"/>
        <w:jc w:val="center"/>
        <w:rPr>
          <w:rFonts w:ascii="Arial" w:eastAsia="Calibri" w:hAnsi="Arial" w:cs="Arial"/>
        </w:rPr>
      </w:pPr>
      <w:r w:rsidRPr="002901AA">
        <w:rPr>
          <w:rFonts w:ascii="Arial" w:eastAsia="Calibri" w:hAnsi="Arial" w:cs="Arial"/>
          <w:noProof/>
          <w:lang w:eastAsia="pt-BR" w:bidi="ar-SA"/>
        </w:rPr>
        <w:lastRenderedPageBreak/>
        <w:drawing>
          <wp:inline distT="0" distB="0" distL="0" distR="0">
            <wp:extent cx="3863517" cy="2544445"/>
            <wp:effectExtent l="0" t="0" r="3810" b="825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eum marginação.jpg"/>
                    <pic:cNvPicPr/>
                  </pic:nvPicPr>
                  <pic:blipFill>
                    <a:blip r:embed="rId13" cstate="print"/>
                    <a:stretch>
                      <a:fillRect/>
                    </a:stretch>
                  </pic:blipFill>
                  <pic:spPr>
                    <a:xfrm>
                      <a:off x="0" y="0"/>
                      <a:ext cx="3911383" cy="2575969"/>
                    </a:xfrm>
                    <a:prstGeom prst="rect">
                      <a:avLst/>
                    </a:prstGeom>
                  </pic:spPr>
                </pic:pic>
              </a:graphicData>
            </a:graphic>
          </wp:inline>
        </w:drawing>
      </w:r>
    </w:p>
    <w:p w:rsidR="001628E0" w:rsidRPr="002901AA" w:rsidRDefault="00D551E3" w:rsidP="001D0CD1">
      <w:pPr>
        <w:autoSpaceDE w:val="0"/>
        <w:autoSpaceDN w:val="0"/>
        <w:adjustRightInd w:val="0"/>
        <w:spacing w:after="0" w:line="240" w:lineRule="auto"/>
        <w:jc w:val="center"/>
        <w:rPr>
          <w:rFonts w:ascii="Arial" w:hAnsi="Arial" w:cs="Arial"/>
        </w:rPr>
      </w:pPr>
      <w:r w:rsidRPr="002901AA">
        <w:rPr>
          <w:rFonts w:ascii="Arial" w:hAnsi="Arial" w:cs="Arial"/>
        </w:rPr>
        <w:t>FONTE: autores</w:t>
      </w:r>
    </w:p>
    <w:p w:rsidR="007D60BC" w:rsidRPr="002901AA" w:rsidRDefault="007D60BC" w:rsidP="001D0CD1">
      <w:pPr>
        <w:autoSpaceDE w:val="0"/>
        <w:autoSpaceDN w:val="0"/>
        <w:adjustRightInd w:val="0"/>
        <w:spacing w:after="0" w:line="240" w:lineRule="auto"/>
        <w:jc w:val="center"/>
        <w:rPr>
          <w:rFonts w:ascii="Arial" w:hAnsi="Arial" w:cs="Arial"/>
        </w:rPr>
      </w:pPr>
    </w:p>
    <w:p w:rsidR="00DE6845" w:rsidRDefault="001628E0" w:rsidP="00DE6845">
      <w:pPr>
        <w:spacing w:after="0" w:line="240" w:lineRule="auto"/>
        <w:ind w:firstLine="708"/>
        <w:jc w:val="both"/>
        <w:rPr>
          <w:rFonts w:ascii="Arial" w:eastAsia="Times New Roman" w:hAnsi="Arial" w:cs="Arial"/>
          <w:lang w:eastAsia="pt-BR"/>
        </w:rPr>
      </w:pPr>
      <w:r w:rsidRPr="002901AA">
        <w:rPr>
          <w:rFonts w:ascii="Arial" w:eastAsia="Times New Roman" w:hAnsi="Arial" w:cs="Arial"/>
          <w:lang w:eastAsia="pt-BR"/>
        </w:rPr>
        <w:t xml:space="preserve">No grupo </w:t>
      </w:r>
      <w:r w:rsidRPr="002901AA">
        <w:rPr>
          <w:rFonts w:ascii="Arial" w:eastAsia="Times New Roman" w:hAnsi="Arial" w:cs="Arial"/>
          <w:i/>
          <w:lang w:eastAsia="pt-BR"/>
        </w:rPr>
        <w:t xml:space="preserve">Infectado, </w:t>
      </w:r>
      <w:r w:rsidRPr="002901AA">
        <w:rPr>
          <w:rFonts w:ascii="Arial" w:eastAsia="Times New Roman" w:hAnsi="Arial" w:cs="Arial"/>
          <w:lang w:eastAsia="pt-BR"/>
        </w:rPr>
        <w:t xml:space="preserve">foi observada pneumonia multifocal, composta predominantemente por macrófagos, e linfócitos. </w:t>
      </w:r>
    </w:p>
    <w:p w:rsidR="00DE6845" w:rsidRDefault="00DE6845" w:rsidP="00DE6845">
      <w:pPr>
        <w:spacing w:after="0" w:line="240" w:lineRule="auto"/>
        <w:ind w:firstLine="708"/>
        <w:jc w:val="both"/>
        <w:rPr>
          <w:rFonts w:ascii="Arial" w:eastAsia="Times New Roman" w:hAnsi="Arial" w:cs="Arial"/>
          <w:lang w:eastAsia="pt-BR"/>
        </w:rPr>
      </w:pPr>
    </w:p>
    <w:p w:rsidR="00DE6845" w:rsidRDefault="00DE6845" w:rsidP="00DE6845">
      <w:pPr>
        <w:spacing w:after="0" w:line="240" w:lineRule="auto"/>
        <w:ind w:firstLine="708"/>
        <w:jc w:val="both"/>
        <w:rPr>
          <w:rFonts w:ascii="Arial" w:eastAsia="Times New Roman" w:hAnsi="Arial" w:cs="Arial"/>
          <w:lang w:eastAsia="pt-BR"/>
        </w:rPr>
      </w:pPr>
    </w:p>
    <w:p w:rsidR="009753F1" w:rsidRPr="00DE6845" w:rsidRDefault="009753F1" w:rsidP="00DE6845">
      <w:pPr>
        <w:spacing w:after="0" w:line="240" w:lineRule="auto"/>
        <w:ind w:firstLine="708"/>
        <w:jc w:val="both"/>
        <w:rPr>
          <w:rFonts w:ascii="Arial" w:eastAsia="Times New Roman" w:hAnsi="Arial" w:cs="Arial"/>
          <w:lang w:eastAsia="pt-BR"/>
        </w:rPr>
      </w:pPr>
      <w:r w:rsidRPr="002901AA">
        <w:rPr>
          <w:rFonts w:ascii="Arial" w:hAnsi="Arial" w:cs="Arial"/>
        </w:rPr>
        <w:t xml:space="preserve">Figura </w:t>
      </w:r>
      <w:r w:rsidR="00273CD3">
        <w:rPr>
          <w:rFonts w:ascii="Arial" w:hAnsi="Arial" w:cs="Arial"/>
        </w:rPr>
        <w:t>5</w:t>
      </w:r>
      <w:r w:rsidRPr="002901AA">
        <w:rPr>
          <w:rFonts w:ascii="Arial" w:hAnsi="Arial" w:cs="Arial"/>
        </w:rPr>
        <w:t xml:space="preserve"> - Rato. pulmão. Grupo Tratado-Infectado não evidenciando nenhum </w:t>
      </w:r>
      <w:r w:rsidR="00DE6845">
        <w:rPr>
          <w:rFonts w:ascii="Arial" w:hAnsi="Arial" w:cs="Arial"/>
        </w:rPr>
        <w:tab/>
      </w:r>
      <w:r w:rsidRPr="002901AA">
        <w:rPr>
          <w:rFonts w:ascii="Arial" w:hAnsi="Arial" w:cs="Arial"/>
        </w:rPr>
        <w:t>processo inflamatório.</w:t>
      </w:r>
    </w:p>
    <w:p w:rsidR="001628E0" w:rsidRPr="002901AA" w:rsidRDefault="001628E0" w:rsidP="001D0CD1">
      <w:pPr>
        <w:spacing w:after="0" w:line="240" w:lineRule="auto"/>
        <w:jc w:val="center"/>
        <w:rPr>
          <w:rFonts w:ascii="Arial" w:eastAsia="Times New Roman" w:hAnsi="Arial" w:cs="Arial"/>
          <w:lang w:eastAsia="pt-BR"/>
        </w:rPr>
      </w:pPr>
      <w:r w:rsidRPr="002901AA">
        <w:rPr>
          <w:rFonts w:ascii="Arial" w:eastAsia="Times New Roman" w:hAnsi="Arial" w:cs="Arial"/>
          <w:noProof/>
          <w:lang w:eastAsia="pt-BR" w:bidi="ar-SA"/>
        </w:rPr>
        <w:drawing>
          <wp:inline distT="0" distB="0" distL="0" distR="0">
            <wp:extent cx="3829050" cy="2871683"/>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ulmão não infectado e tratado.png"/>
                    <pic:cNvPicPr/>
                  </pic:nvPicPr>
                  <pic:blipFill>
                    <a:blip r:embed="rId14" cstate="print"/>
                    <a:stretch>
                      <a:fillRect/>
                    </a:stretch>
                  </pic:blipFill>
                  <pic:spPr>
                    <a:xfrm>
                      <a:off x="0" y="0"/>
                      <a:ext cx="3836533" cy="2877295"/>
                    </a:xfrm>
                    <a:prstGeom prst="rect">
                      <a:avLst/>
                    </a:prstGeom>
                  </pic:spPr>
                </pic:pic>
              </a:graphicData>
            </a:graphic>
          </wp:inline>
        </w:drawing>
      </w:r>
    </w:p>
    <w:p w:rsidR="001628E0" w:rsidRPr="002901AA" w:rsidRDefault="009753F1" w:rsidP="001D0CD1">
      <w:pPr>
        <w:spacing w:after="0" w:line="240" w:lineRule="auto"/>
        <w:jc w:val="center"/>
        <w:rPr>
          <w:rFonts w:ascii="Arial" w:eastAsia="Times New Roman" w:hAnsi="Arial" w:cs="Arial"/>
          <w:lang w:eastAsia="pt-BR"/>
        </w:rPr>
      </w:pPr>
      <w:r w:rsidRPr="002901AA">
        <w:rPr>
          <w:rFonts w:ascii="Arial" w:eastAsia="Times New Roman" w:hAnsi="Arial" w:cs="Arial"/>
          <w:lang w:eastAsia="pt-BR"/>
        </w:rPr>
        <w:t>FONTE: autores</w:t>
      </w:r>
    </w:p>
    <w:p w:rsidR="007D60BC" w:rsidRPr="002901AA" w:rsidRDefault="007D60BC" w:rsidP="001D0CD1">
      <w:pPr>
        <w:spacing w:after="0" w:line="240" w:lineRule="auto"/>
        <w:jc w:val="center"/>
        <w:rPr>
          <w:rFonts w:ascii="Arial" w:eastAsia="Times New Roman" w:hAnsi="Arial" w:cs="Arial"/>
          <w:lang w:eastAsia="pt-BR"/>
        </w:rPr>
      </w:pPr>
    </w:p>
    <w:p w:rsidR="00744E05" w:rsidRPr="002901AA" w:rsidRDefault="001628E0" w:rsidP="001D0CD1">
      <w:pPr>
        <w:spacing w:after="0" w:line="240" w:lineRule="auto"/>
        <w:ind w:firstLine="708"/>
        <w:jc w:val="both"/>
        <w:rPr>
          <w:rFonts w:ascii="Arial" w:eastAsia="Times New Roman" w:hAnsi="Arial" w:cs="Arial"/>
          <w:lang w:eastAsia="pt-BR"/>
        </w:rPr>
      </w:pPr>
      <w:r w:rsidRPr="002901AA">
        <w:rPr>
          <w:rFonts w:ascii="Arial" w:eastAsia="Times New Roman" w:hAnsi="Arial" w:cs="Arial"/>
          <w:lang w:eastAsia="pt-BR"/>
        </w:rPr>
        <w:t xml:space="preserve">Já no grupo </w:t>
      </w:r>
      <w:r w:rsidRPr="002901AA">
        <w:rPr>
          <w:rFonts w:ascii="Arial" w:eastAsia="Times New Roman" w:hAnsi="Arial" w:cs="Arial"/>
          <w:i/>
          <w:iCs/>
          <w:lang w:eastAsia="pt-BR"/>
        </w:rPr>
        <w:t>tratado-</w:t>
      </w:r>
      <w:r w:rsidRPr="002901AA">
        <w:rPr>
          <w:rFonts w:ascii="Arial" w:eastAsia="Times New Roman" w:hAnsi="Arial" w:cs="Arial"/>
          <w:i/>
          <w:lang w:eastAsia="pt-BR"/>
        </w:rPr>
        <w:t>infectado não</w:t>
      </w:r>
      <w:r w:rsidRPr="002901AA">
        <w:rPr>
          <w:rFonts w:ascii="Arial" w:eastAsia="Times New Roman" w:hAnsi="Arial" w:cs="Arial"/>
          <w:lang w:eastAsia="pt-BR"/>
        </w:rPr>
        <w:t xml:space="preserve"> foi observada pneumonia, grupo composto por células morfologicamente compatíveis com macrófagos</w:t>
      </w:r>
      <w:r w:rsidR="00EE6014" w:rsidRPr="002901AA">
        <w:rPr>
          <w:rFonts w:ascii="Arial" w:eastAsia="Times New Roman" w:hAnsi="Arial" w:cs="Arial"/>
          <w:lang w:eastAsia="pt-BR"/>
        </w:rPr>
        <w:t>.</w:t>
      </w:r>
    </w:p>
    <w:p w:rsidR="00EE6014" w:rsidRPr="002901AA" w:rsidRDefault="00EE6014" w:rsidP="001D0CD1">
      <w:pPr>
        <w:spacing w:after="0" w:line="240" w:lineRule="auto"/>
        <w:jc w:val="both"/>
        <w:rPr>
          <w:rFonts w:ascii="Arial" w:eastAsia="Times New Roman" w:hAnsi="Arial" w:cs="Arial"/>
          <w:lang w:eastAsia="pt-BR"/>
        </w:rPr>
      </w:pPr>
    </w:p>
    <w:p w:rsidR="001628E0" w:rsidRPr="002901AA" w:rsidRDefault="001628E0" w:rsidP="001D0CD1">
      <w:pPr>
        <w:spacing w:after="0" w:line="240" w:lineRule="auto"/>
        <w:ind w:firstLine="709"/>
        <w:jc w:val="both"/>
        <w:rPr>
          <w:rFonts w:ascii="Arial" w:hAnsi="Arial" w:cs="Arial"/>
        </w:rPr>
      </w:pPr>
      <w:r w:rsidRPr="002901AA">
        <w:rPr>
          <w:rFonts w:ascii="Arial" w:hAnsi="Arial" w:cs="Arial"/>
        </w:rPr>
        <w:t xml:space="preserve">Nossos resultados mostraram que a infecção por </w:t>
      </w:r>
      <w:r w:rsidRPr="002901AA">
        <w:rPr>
          <w:rFonts w:ascii="Arial" w:hAnsi="Arial" w:cs="Arial"/>
          <w:i/>
        </w:rPr>
        <w:t>KPC</w:t>
      </w:r>
      <w:r w:rsidRPr="002901AA">
        <w:rPr>
          <w:rFonts w:ascii="Arial" w:hAnsi="Arial" w:cs="Arial"/>
        </w:rPr>
        <w:t xml:space="preserve"> causou efeitos inflamatórios associados a pneumonia granulomatosa. Assim, considerando os 10 dias de infecção, concluímos que a bactéria </w:t>
      </w:r>
      <w:r w:rsidRPr="002901AA">
        <w:rPr>
          <w:rFonts w:ascii="Arial" w:hAnsi="Arial" w:cs="Arial"/>
          <w:i/>
        </w:rPr>
        <w:t>KPC</w:t>
      </w:r>
      <w:r w:rsidRPr="002901AA">
        <w:rPr>
          <w:rFonts w:ascii="Arial" w:hAnsi="Arial" w:cs="Arial"/>
        </w:rPr>
        <w:t xml:space="preserve"> é altamente virulenta ao tecido pulmonar</w:t>
      </w:r>
    </w:p>
    <w:p w:rsidR="001628E0" w:rsidRPr="002901AA" w:rsidRDefault="001628E0" w:rsidP="001D0CD1">
      <w:pPr>
        <w:pStyle w:val="Default"/>
        <w:ind w:firstLine="709"/>
        <w:jc w:val="both"/>
        <w:rPr>
          <w:color w:val="auto"/>
        </w:rPr>
      </w:pPr>
      <w:r w:rsidRPr="002901AA">
        <w:rPr>
          <w:color w:val="auto"/>
        </w:rPr>
        <w:lastRenderedPageBreak/>
        <w:t xml:space="preserve">Em conjunto, os resultados indicam um importante papel do óleo </w:t>
      </w:r>
      <w:proofErr w:type="spellStart"/>
      <w:r w:rsidRPr="002901AA">
        <w:rPr>
          <w:bCs/>
          <w:i/>
          <w:color w:val="auto"/>
        </w:rPr>
        <w:t>Calendula</w:t>
      </w:r>
      <w:proofErr w:type="spellEnd"/>
      <w:r w:rsidRPr="002901AA">
        <w:rPr>
          <w:bCs/>
          <w:i/>
          <w:color w:val="auto"/>
        </w:rPr>
        <w:t xml:space="preserve"> </w:t>
      </w:r>
      <w:proofErr w:type="spellStart"/>
      <w:r w:rsidRPr="002901AA">
        <w:rPr>
          <w:bCs/>
          <w:i/>
          <w:color w:val="auto"/>
        </w:rPr>
        <w:t>officinalis</w:t>
      </w:r>
      <w:proofErr w:type="spellEnd"/>
      <w:r w:rsidRPr="002901AA">
        <w:rPr>
          <w:bCs/>
          <w:i/>
          <w:color w:val="auto"/>
        </w:rPr>
        <w:t xml:space="preserve"> L.</w:t>
      </w:r>
      <w:r w:rsidR="00940ED4" w:rsidRPr="002901AA">
        <w:rPr>
          <w:b/>
          <w:bCs/>
          <w:i/>
          <w:color w:val="auto"/>
        </w:rPr>
        <w:t xml:space="preserve"> </w:t>
      </w:r>
      <w:r w:rsidRPr="002901AA">
        <w:rPr>
          <w:color w:val="auto"/>
        </w:rPr>
        <w:t xml:space="preserve">na resposta imune inata contra a pneumonia causada por </w:t>
      </w:r>
      <w:r w:rsidRPr="002901AA">
        <w:rPr>
          <w:i/>
          <w:color w:val="auto"/>
        </w:rPr>
        <w:t xml:space="preserve">KPC, </w:t>
      </w:r>
      <w:r w:rsidRPr="002901AA">
        <w:rPr>
          <w:color w:val="auto"/>
        </w:rPr>
        <w:t xml:space="preserve">onde obteve os mesmos resultados de um pulmão sadio sem infecção. </w:t>
      </w:r>
    </w:p>
    <w:p w:rsidR="001628E0" w:rsidRPr="002901AA" w:rsidRDefault="001628E0" w:rsidP="001D0CD1">
      <w:pPr>
        <w:pStyle w:val="Estilopadro"/>
        <w:spacing w:after="0" w:line="240" w:lineRule="auto"/>
        <w:ind w:firstLine="709"/>
        <w:jc w:val="both"/>
        <w:rPr>
          <w:rFonts w:ascii="Arial" w:hAnsi="Arial" w:cs="Arial"/>
          <w:color w:val="auto"/>
          <w:sz w:val="24"/>
          <w:szCs w:val="24"/>
        </w:rPr>
      </w:pPr>
    </w:p>
    <w:p w:rsidR="002E270C" w:rsidRPr="002901AA" w:rsidRDefault="002E270C" w:rsidP="001D0CD1">
      <w:pPr>
        <w:pStyle w:val="Estilopadro"/>
        <w:spacing w:after="0" w:line="240" w:lineRule="auto"/>
        <w:ind w:firstLine="709"/>
        <w:jc w:val="both"/>
        <w:rPr>
          <w:rFonts w:ascii="Arial" w:hAnsi="Arial" w:cs="Arial"/>
          <w:color w:val="auto"/>
          <w:sz w:val="24"/>
          <w:szCs w:val="24"/>
        </w:rPr>
      </w:pPr>
    </w:p>
    <w:p w:rsidR="00744E05" w:rsidRPr="002901AA" w:rsidRDefault="0092687B" w:rsidP="001D0CD1">
      <w:pPr>
        <w:pStyle w:val="Estilopadro"/>
        <w:spacing w:after="0" w:line="240" w:lineRule="auto"/>
        <w:rPr>
          <w:rFonts w:ascii="Arial" w:hAnsi="Arial" w:cs="Arial"/>
          <w:color w:val="auto"/>
          <w:sz w:val="24"/>
          <w:szCs w:val="24"/>
        </w:rPr>
      </w:pPr>
      <w:r w:rsidRPr="002901AA">
        <w:rPr>
          <w:rFonts w:ascii="Arial" w:eastAsia="Times New Roman" w:hAnsi="Arial" w:cs="Arial"/>
          <w:b/>
          <w:color w:val="auto"/>
          <w:sz w:val="24"/>
          <w:szCs w:val="24"/>
        </w:rPr>
        <w:t xml:space="preserve">6 </w:t>
      </w:r>
      <w:r w:rsidR="00A44DA4" w:rsidRPr="002901AA">
        <w:rPr>
          <w:rFonts w:ascii="Arial" w:eastAsia="Times New Roman" w:hAnsi="Arial" w:cs="Arial"/>
          <w:b/>
          <w:color w:val="auto"/>
          <w:sz w:val="24"/>
          <w:szCs w:val="24"/>
        </w:rPr>
        <w:t>CONSIDERAÇÕES FINAIS</w:t>
      </w:r>
    </w:p>
    <w:p w:rsidR="0092687B" w:rsidRPr="002901AA" w:rsidRDefault="0092687B" w:rsidP="001D0CD1">
      <w:pPr>
        <w:spacing w:after="0" w:line="240" w:lineRule="auto"/>
        <w:ind w:firstLine="708"/>
        <w:jc w:val="both"/>
        <w:rPr>
          <w:rFonts w:ascii="Arial" w:hAnsi="Arial" w:cs="Arial"/>
        </w:rPr>
      </w:pPr>
      <w:r w:rsidRPr="002901AA">
        <w:rPr>
          <w:rFonts w:ascii="Arial" w:hAnsi="Arial" w:cs="Arial"/>
        </w:rPr>
        <w:t>O estudo sobre os mecanismos de resistência bacteriana tem se tornado, ao longo de décadas, extremamente importante e essencial, uma vez que possibilita o esclarecimento quanto às direções estratégicas que poderão auxiliar na queda e erradicação das IRAS. Vale ressaltar o quão fundamental é a participação dos laboratórios na identificação das linhagens causadoras dos surtos, e uma vez apontado o microrganismo, a chance de se obter um tratamento adequado com uso correto dos antibióticos tende a aumentar. Hoje, o apelo por um maior interesse no isolamento destas bactérias e aclaração dos mecanismos de resistência pelas indústrias é incessante, pois é a partir destas informações, que as mesmas têm condições reais de produzirem novos antibióticos, que apresentem alta potência no combate aos microrganismos multidroga resistentes. A via mais comumente associada à disseminação das IRAS é a contaminação de patógenos entre as mãos de profissionais de saúde e pacientes. Entretanto, o ambiente hospitalar tem contribuição importante na disseminação dos microrganismos multirresistentes. Isto porque, na maioria das vezes, o ambiente ocupado por pacientes colonizados e/ou infectados por estes patógenos torna-se contaminado. Uma vez nesta situação, a dificuldade de descontaminação favorece o desenvolvimento de outros mecanismos de resistência, pela troca de material genético com informações de resistência aos antimicrobianos, o que dificulta ainda mais o tratamento.</w:t>
      </w:r>
    </w:p>
    <w:p w:rsidR="0092687B" w:rsidRPr="002901AA" w:rsidRDefault="0092687B" w:rsidP="001D0CD1">
      <w:pPr>
        <w:spacing w:after="0" w:line="240" w:lineRule="auto"/>
        <w:ind w:firstLine="708"/>
        <w:jc w:val="both"/>
        <w:rPr>
          <w:rFonts w:ascii="Arial" w:hAnsi="Arial" w:cs="Arial"/>
        </w:rPr>
      </w:pPr>
      <w:r w:rsidRPr="002901AA">
        <w:rPr>
          <w:rFonts w:ascii="Arial" w:hAnsi="Arial" w:cs="Arial"/>
        </w:rPr>
        <w:t xml:space="preserve">As técnicas </w:t>
      </w:r>
      <w:proofErr w:type="spellStart"/>
      <w:r w:rsidRPr="002901AA">
        <w:rPr>
          <w:rFonts w:ascii="Arial" w:hAnsi="Arial" w:cs="Arial"/>
        </w:rPr>
        <w:t>termoanáliticas</w:t>
      </w:r>
      <w:proofErr w:type="spellEnd"/>
      <w:r w:rsidRPr="002901AA">
        <w:rPr>
          <w:rFonts w:ascii="Arial" w:hAnsi="Arial" w:cs="Arial"/>
        </w:rPr>
        <w:t xml:space="preserve"> (TG e DTA) utilizadas para o planejamento do desenvolvimento do gel de C. </w:t>
      </w:r>
      <w:proofErr w:type="spellStart"/>
      <w:r w:rsidRPr="002901AA">
        <w:rPr>
          <w:rFonts w:ascii="Arial" w:hAnsi="Arial" w:cs="Arial"/>
        </w:rPr>
        <w:t>officinalis</w:t>
      </w:r>
      <w:proofErr w:type="spellEnd"/>
      <w:r w:rsidRPr="002901AA">
        <w:rPr>
          <w:rFonts w:ascii="Arial" w:hAnsi="Arial" w:cs="Arial"/>
        </w:rPr>
        <w:t xml:space="preserve"> L. proporcionaram a obtenção de parâmetros tecnológicos em controle de qualidade, confirmando a compatibilidade entre os excipientes e o extrato liofilizado de calêndula e fornecendo dados relevantes acerca da estabilidade térmica dos constituintes da formulação fitoterápica.</w:t>
      </w:r>
    </w:p>
    <w:p w:rsidR="004C24F2" w:rsidRPr="002901AA" w:rsidRDefault="004C24F2" w:rsidP="001D0CD1">
      <w:pPr>
        <w:spacing w:after="0" w:line="240" w:lineRule="auto"/>
        <w:ind w:firstLine="708"/>
        <w:jc w:val="both"/>
        <w:rPr>
          <w:rFonts w:ascii="Arial" w:hAnsi="Arial" w:cs="Arial"/>
        </w:rPr>
      </w:pPr>
    </w:p>
    <w:p w:rsidR="004C24F2" w:rsidRPr="002901AA" w:rsidRDefault="004C24F2" w:rsidP="001D0CD1">
      <w:pPr>
        <w:spacing w:after="0" w:line="240" w:lineRule="auto"/>
        <w:ind w:firstLine="708"/>
        <w:jc w:val="both"/>
        <w:rPr>
          <w:rFonts w:ascii="Arial" w:eastAsia="Calibri" w:hAnsi="Arial" w:cs="Arial"/>
          <w:caps/>
        </w:rPr>
      </w:pPr>
    </w:p>
    <w:p w:rsidR="002B0107" w:rsidRPr="002901AA" w:rsidRDefault="002B0107" w:rsidP="001D0CD1">
      <w:pPr>
        <w:spacing w:after="0" w:line="240" w:lineRule="auto"/>
        <w:ind w:firstLine="708"/>
        <w:jc w:val="both"/>
        <w:rPr>
          <w:rFonts w:ascii="Arial" w:eastAsia="Calibri" w:hAnsi="Arial" w:cs="Arial"/>
          <w:caps/>
        </w:rPr>
      </w:pPr>
    </w:p>
    <w:p w:rsidR="002B0107" w:rsidRPr="002901AA" w:rsidRDefault="002B0107" w:rsidP="001D0CD1">
      <w:pPr>
        <w:spacing w:after="0" w:line="240" w:lineRule="auto"/>
        <w:ind w:firstLine="708"/>
        <w:jc w:val="both"/>
        <w:rPr>
          <w:rFonts w:ascii="Arial" w:eastAsia="Calibri" w:hAnsi="Arial" w:cs="Arial"/>
          <w:caps/>
        </w:rPr>
      </w:pPr>
    </w:p>
    <w:p w:rsidR="002B0107" w:rsidRPr="002901AA" w:rsidRDefault="002B0107" w:rsidP="001D0CD1">
      <w:pPr>
        <w:spacing w:after="0" w:line="240" w:lineRule="auto"/>
        <w:jc w:val="both"/>
        <w:rPr>
          <w:rFonts w:ascii="Arial" w:eastAsia="Calibri" w:hAnsi="Arial" w:cs="Arial"/>
          <w:caps/>
        </w:rPr>
      </w:pPr>
    </w:p>
    <w:p w:rsidR="005342CA" w:rsidRPr="002901AA" w:rsidRDefault="005342CA" w:rsidP="001D0CD1">
      <w:pPr>
        <w:spacing w:after="0" w:line="240" w:lineRule="auto"/>
        <w:jc w:val="both"/>
        <w:rPr>
          <w:rFonts w:ascii="Arial" w:eastAsia="Calibri" w:hAnsi="Arial" w:cs="Arial"/>
          <w:caps/>
        </w:rPr>
      </w:pPr>
    </w:p>
    <w:p w:rsidR="00EE6014" w:rsidRPr="002901AA" w:rsidRDefault="00EE6014" w:rsidP="001D0CD1">
      <w:pPr>
        <w:spacing w:after="0" w:line="240" w:lineRule="auto"/>
        <w:jc w:val="both"/>
        <w:rPr>
          <w:rFonts w:ascii="Arial" w:eastAsia="Calibri" w:hAnsi="Arial" w:cs="Arial"/>
          <w:caps/>
        </w:rPr>
      </w:pPr>
    </w:p>
    <w:p w:rsidR="00EE6014" w:rsidRPr="002901AA" w:rsidRDefault="00EE6014" w:rsidP="001D0CD1">
      <w:pPr>
        <w:spacing w:after="0" w:line="240" w:lineRule="auto"/>
        <w:jc w:val="both"/>
        <w:rPr>
          <w:rFonts w:ascii="Arial" w:eastAsia="Calibri" w:hAnsi="Arial" w:cs="Arial"/>
          <w:caps/>
        </w:rPr>
      </w:pPr>
    </w:p>
    <w:p w:rsidR="00EE6014" w:rsidRPr="002901AA" w:rsidRDefault="00EE6014" w:rsidP="001D0CD1">
      <w:pPr>
        <w:spacing w:after="0" w:line="240" w:lineRule="auto"/>
        <w:jc w:val="both"/>
        <w:rPr>
          <w:rFonts w:ascii="Arial" w:eastAsia="Calibri" w:hAnsi="Arial" w:cs="Arial"/>
          <w:caps/>
        </w:rPr>
      </w:pPr>
    </w:p>
    <w:p w:rsidR="00EE6014" w:rsidRPr="002901AA" w:rsidRDefault="00EE6014" w:rsidP="001D0CD1">
      <w:pPr>
        <w:spacing w:after="0" w:line="240" w:lineRule="auto"/>
        <w:jc w:val="both"/>
        <w:rPr>
          <w:rFonts w:ascii="Arial" w:eastAsia="Calibri" w:hAnsi="Arial" w:cs="Arial"/>
          <w:caps/>
        </w:rPr>
      </w:pPr>
    </w:p>
    <w:p w:rsidR="00EE6014" w:rsidRPr="002901AA" w:rsidRDefault="00EE6014" w:rsidP="001D0CD1">
      <w:pPr>
        <w:spacing w:after="0" w:line="240" w:lineRule="auto"/>
        <w:jc w:val="both"/>
        <w:rPr>
          <w:rFonts w:ascii="Arial" w:eastAsia="Calibri" w:hAnsi="Arial" w:cs="Arial"/>
          <w:caps/>
        </w:rPr>
      </w:pPr>
    </w:p>
    <w:p w:rsidR="00EE6014" w:rsidRPr="002901AA" w:rsidRDefault="00EE6014" w:rsidP="001D0CD1">
      <w:pPr>
        <w:spacing w:after="0" w:line="240" w:lineRule="auto"/>
        <w:jc w:val="both"/>
        <w:rPr>
          <w:rFonts w:ascii="Arial" w:eastAsia="Calibri" w:hAnsi="Arial" w:cs="Arial"/>
          <w:caps/>
        </w:rPr>
      </w:pPr>
    </w:p>
    <w:p w:rsidR="00EE6014" w:rsidRPr="002901AA" w:rsidRDefault="00EE6014" w:rsidP="001D0CD1">
      <w:pPr>
        <w:spacing w:after="0" w:line="240" w:lineRule="auto"/>
        <w:jc w:val="both"/>
        <w:rPr>
          <w:rFonts w:ascii="Arial" w:eastAsia="Calibri" w:hAnsi="Arial" w:cs="Arial"/>
          <w:caps/>
        </w:rPr>
      </w:pPr>
    </w:p>
    <w:p w:rsidR="00EE6014" w:rsidRPr="002901AA" w:rsidRDefault="00EE6014" w:rsidP="001D0CD1">
      <w:pPr>
        <w:spacing w:after="0" w:line="240" w:lineRule="auto"/>
        <w:jc w:val="both"/>
        <w:rPr>
          <w:rFonts w:ascii="Arial" w:eastAsia="Calibri" w:hAnsi="Arial" w:cs="Arial"/>
          <w:caps/>
        </w:rPr>
      </w:pPr>
    </w:p>
    <w:p w:rsidR="00430A9C" w:rsidRPr="002901AA" w:rsidRDefault="00430A9C" w:rsidP="001D0CD1">
      <w:pPr>
        <w:spacing w:after="0" w:line="240" w:lineRule="auto"/>
        <w:jc w:val="both"/>
        <w:rPr>
          <w:rFonts w:ascii="Arial" w:eastAsia="Calibri" w:hAnsi="Arial" w:cs="Arial"/>
          <w:caps/>
        </w:rPr>
      </w:pPr>
    </w:p>
    <w:p w:rsidR="00430A9C" w:rsidRPr="002901AA" w:rsidRDefault="00430A9C" w:rsidP="001D0CD1">
      <w:pPr>
        <w:spacing w:after="0" w:line="240" w:lineRule="auto"/>
        <w:jc w:val="both"/>
        <w:rPr>
          <w:rFonts w:ascii="Arial" w:eastAsia="Calibri" w:hAnsi="Arial" w:cs="Arial"/>
          <w:caps/>
        </w:rPr>
      </w:pPr>
    </w:p>
    <w:p w:rsidR="00430A9C" w:rsidRPr="002901AA" w:rsidRDefault="00430A9C" w:rsidP="001D0CD1">
      <w:pPr>
        <w:spacing w:after="0" w:line="240" w:lineRule="auto"/>
        <w:jc w:val="both"/>
        <w:rPr>
          <w:rFonts w:ascii="Arial" w:eastAsia="Calibri" w:hAnsi="Arial" w:cs="Arial"/>
          <w:caps/>
        </w:rPr>
      </w:pPr>
    </w:p>
    <w:p w:rsidR="007D60BC" w:rsidRDefault="007D60BC" w:rsidP="001D0CD1">
      <w:pPr>
        <w:spacing w:after="0" w:line="240" w:lineRule="auto"/>
        <w:jc w:val="both"/>
        <w:rPr>
          <w:rFonts w:ascii="Arial" w:eastAsia="Calibri" w:hAnsi="Arial" w:cs="Arial"/>
          <w:caps/>
        </w:rPr>
      </w:pPr>
    </w:p>
    <w:p w:rsidR="00DE6845" w:rsidRPr="002901AA" w:rsidRDefault="00DE6845" w:rsidP="001D0CD1">
      <w:pPr>
        <w:spacing w:after="0" w:line="240" w:lineRule="auto"/>
        <w:jc w:val="both"/>
        <w:rPr>
          <w:rFonts w:ascii="Arial" w:eastAsia="Calibri" w:hAnsi="Arial" w:cs="Arial"/>
          <w:caps/>
        </w:rPr>
      </w:pPr>
    </w:p>
    <w:p w:rsidR="007D60BC" w:rsidRPr="002901AA" w:rsidRDefault="007D60BC" w:rsidP="001D0CD1">
      <w:pPr>
        <w:spacing w:after="0" w:line="240" w:lineRule="auto"/>
        <w:jc w:val="both"/>
        <w:rPr>
          <w:rFonts w:ascii="Arial" w:eastAsia="Calibri" w:hAnsi="Arial" w:cs="Arial"/>
          <w:caps/>
        </w:rPr>
      </w:pPr>
    </w:p>
    <w:p w:rsidR="00744E05" w:rsidRPr="002901AA" w:rsidRDefault="00A44DA4" w:rsidP="001D0CD1">
      <w:pPr>
        <w:pStyle w:val="Estilopadro"/>
        <w:spacing w:after="0" w:line="240" w:lineRule="auto"/>
        <w:ind w:firstLine="720"/>
        <w:jc w:val="both"/>
        <w:rPr>
          <w:rFonts w:ascii="Arial" w:hAnsi="Arial" w:cs="Arial"/>
          <w:b/>
          <w:bCs/>
          <w:color w:val="auto"/>
          <w:sz w:val="24"/>
          <w:szCs w:val="24"/>
        </w:rPr>
      </w:pPr>
      <w:r w:rsidRPr="002901AA">
        <w:rPr>
          <w:rFonts w:ascii="Arial" w:hAnsi="Arial" w:cs="Arial"/>
          <w:b/>
          <w:bCs/>
          <w:color w:val="auto"/>
          <w:sz w:val="24"/>
          <w:szCs w:val="24"/>
        </w:rPr>
        <w:lastRenderedPageBreak/>
        <w:t>REFERÊNCIAS</w:t>
      </w:r>
    </w:p>
    <w:p w:rsidR="0092687B" w:rsidRPr="002901AA" w:rsidRDefault="0092687B" w:rsidP="001D0CD1">
      <w:pPr>
        <w:spacing w:after="0" w:line="240" w:lineRule="auto"/>
        <w:jc w:val="both"/>
        <w:rPr>
          <w:rStyle w:val="LinkdaInternet"/>
          <w:rFonts w:ascii="Arial" w:hAnsi="Arial" w:cs="Arial"/>
          <w:color w:val="auto"/>
          <w:u w:val="none"/>
        </w:rPr>
      </w:pPr>
      <w:r w:rsidRPr="002901AA">
        <w:rPr>
          <w:rStyle w:val="LinkdaInternet"/>
          <w:rFonts w:ascii="Arial" w:hAnsi="Arial" w:cs="Arial"/>
          <w:color w:val="auto"/>
          <w:u w:val="none"/>
        </w:rPr>
        <w:t xml:space="preserve">1 - Gazola AM, Freitas G, Evangelista-Coimbra CCB. O Uso da </w:t>
      </w:r>
      <w:proofErr w:type="spellStart"/>
      <w:r w:rsidRPr="002901AA">
        <w:rPr>
          <w:rStyle w:val="LinkdaInternet"/>
          <w:rFonts w:ascii="Arial" w:hAnsi="Arial" w:cs="Arial"/>
          <w:color w:val="auto"/>
          <w:u w:val="none"/>
        </w:rPr>
        <w:t>Calendula</w:t>
      </w:r>
      <w:proofErr w:type="spellEnd"/>
      <w:r w:rsidRPr="002901AA">
        <w:rPr>
          <w:rStyle w:val="LinkdaInternet"/>
          <w:rFonts w:ascii="Arial" w:hAnsi="Arial" w:cs="Arial"/>
          <w:color w:val="auto"/>
          <w:u w:val="none"/>
        </w:rPr>
        <w:t xml:space="preserve"> </w:t>
      </w:r>
      <w:proofErr w:type="spellStart"/>
      <w:r w:rsidRPr="002901AA">
        <w:rPr>
          <w:rStyle w:val="LinkdaInternet"/>
          <w:rFonts w:ascii="Arial" w:hAnsi="Arial" w:cs="Arial"/>
          <w:color w:val="auto"/>
          <w:u w:val="none"/>
        </w:rPr>
        <w:t>officinalis</w:t>
      </w:r>
      <w:proofErr w:type="spellEnd"/>
      <w:r w:rsidRPr="002901AA">
        <w:rPr>
          <w:rStyle w:val="LinkdaInternet"/>
          <w:rFonts w:ascii="Arial" w:hAnsi="Arial" w:cs="Arial"/>
          <w:color w:val="auto"/>
          <w:u w:val="none"/>
        </w:rPr>
        <w:t xml:space="preserve"> no tratamento da </w:t>
      </w:r>
      <w:proofErr w:type="spellStart"/>
      <w:r w:rsidRPr="002901AA">
        <w:rPr>
          <w:rStyle w:val="LinkdaInternet"/>
          <w:rFonts w:ascii="Arial" w:hAnsi="Arial" w:cs="Arial"/>
          <w:color w:val="auto"/>
          <w:u w:val="none"/>
        </w:rPr>
        <w:t>reepitelização</w:t>
      </w:r>
      <w:proofErr w:type="spellEnd"/>
      <w:r w:rsidRPr="002901AA">
        <w:rPr>
          <w:rStyle w:val="LinkdaInternet"/>
          <w:rFonts w:ascii="Arial" w:hAnsi="Arial" w:cs="Arial"/>
          <w:color w:val="auto"/>
          <w:u w:val="none"/>
        </w:rPr>
        <w:t xml:space="preserve"> e regeneração tecidual. Rev. UNINGÁ Review. 20 (3), 54-59. </w:t>
      </w:r>
    </w:p>
    <w:p w:rsidR="0092687B" w:rsidRPr="002901AA" w:rsidRDefault="0092687B" w:rsidP="001D0CD1">
      <w:pPr>
        <w:spacing w:after="0" w:line="240" w:lineRule="auto"/>
        <w:jc w:val="both"/>
        <w:rPr>
          <w:rStyle w:val="LinkdaInternet"/>
          <w:rFonts w:ascii="Arial" w:hAnsi="Arial" w:cs="Arial"/>
          <w:color w:val="auto"/>
          <w:u w:val="none"/>
        </w:rPr>
      </w:pPr>
      <w:r w:rsidRPr="002901AA">
        <w:rPr>
          <w:rStyle w:val="LinkdaInternet"/>
          <w:rFonts w:ascii="Arial" w:hAnsi="Arial" w:cs="Arial"/>
          <w:color w:val="auto"/>
          <w:u w:val="none"/>
        </w:rPr>
        <w:t>2 - Ferraz RO, Oliveira-</w:t>
      </w:r>
      <w:proofErr w:type="spellStart"/>
      <w:r w:rsidRPr="002901AA">
        <w:rPr>
          <w:rStyle w:val="LinkdaInternet"/>
          <w:rFonts w:ascii="Arial" w:hAnsi="Arial" w:cs="Arial"/>
          <w:color w:val="auto"/>
          <w:u w:val="none"/>
        </w:rPr>
        <w:t>Friestino</w:t>
      </w:r>
      <w:proofErr w:type="spellEnd"/>
      <w:r w:rsidRPr="002901AA">
        <w:rPr>
          <w:rStyle w:val="LinkdaInternet"/>
          <w:rFonts w:ascii="Arial" w:hAnsi="Arial" w:cs="Arial"/>
          <w:color w:val="auto"/>
          <w:u w:val="none"/>
        </w:rPr>
        <w:t xml:space="preserve"> JK, Francisco PMSB. Tendência de mortalidade por pneumonia nas regiões brasileiras no período entre 1996 e 2012. J </w:t>
      </w:r>
      <w:proofErr w:type="spellStart"/>
      <w:r w:rsidRPr="002901AA">
        <w:rPr>
          <w:rStyle w:val="LinkdaInternet"/>
          <w:rFonts w:ascii="Arial" w:hAnsi="Arial" w:cs="Arial"/>
          <w:color w:val="auto"/>
          <w:u w:val="none"/>
        </w:rPr>
        <w:t>Bras</w:t>
      </w:r>
      <w:proofErr w:type="spellEnd"/>
      <w:r w:rsidRPr="002901AA">
        <w:rPr>
          <w:rStyle w:val="LinkdaInternet"/>
          <w:rFonts w:ascii="Arial" w:hAnsi="Arial" w:cs="Arial"/>
          <w:color w:val="auto"/>
          <w:u w:val="none"/>
        </w:rPr>
        <w:t xml:space="preserve"> </w:t>
      </w:r>
      <w:proofErr w:type="spellStart"/>
      <w:r w:rsidRPr="002901AA">
        <w:rPr>
          <w:rStyle w:val="LinkdaInternet"/>
          <w:rFonts w:ascii="Arial" w:hAnsi="Arial" w:cs="Arial"/>
          <w:color w:val="auto"/>
          <w:u w:val="none"/>
        </w:rPr>
        <w:t>Pneumol</w:t>
      </w:r>
      <w:proofErr w:type="spellEnd"/>
      <w:r w:rsidRPr="002901AA">
        <w:rPr>
          <w:rStyle w:val="LinkdaInternet"/>
          <w:rFonts w:ascii="Arial" w:hAnsi="Arial" w:cs="Arial"/>
          <w:color w:val="auto"/>
          <w:u w:val="none"/>
        </w:rPr>
        <w:t xml:space="preserve">. </w:t>
      </w:r>
    </w:p>
    <w:p w:rsidR="0092687B" w:rsidRPr="002901AA" w:rsidRDefault="0092687B" w:rsidP="001D0CD1">
      <w:pPr>
        <w:spacing w:after="0" w:line="240" w:lineRule="auto"/>
        <w:jc w:val="both"/>
        <w:rPr>
          <w:rFonts w:ascii="Arial" w:hAnsi="Arial" w:cs="Arial"/>
          <w:shd w:val="clear" w:color="auto" w:fill="FFFFFF"/>
        </w:rPr>
      </w:pPr>
      <w:r w:rsidRPr="002901AA">
        <w:rPr>
          <w:rStyle w:val="LinkdaInternet"/>
          <w:rFonts w:ascii="Arial" w:hAnsi="Arial" w:cs="Arial"/>
          <w:color w:val="auto"/>
          <w:u w:val="none"/>
        </w:rPr>
        <w:t xml:space="preserve">3 - </w:t>
      </w:r>
      <w:r w:rsidRPr="002901AA">
        <w:rPr>
          <w:rFonts w:ascii="Arial" w:hAnsi="Arial" w:cs="Arial"/>
          <w:shd w:val="clear" w:color="auto" w:fill="FFFFFF"/>
        </w:rPr>
        <w:t xml:space="preserve">Alves J, </w:t>
      </w:r>
      <w:proofErr w:type="spellStart"/>
      <w:r w:rsidRPr="002901AA">
        <w:rPr>
          <w:rFonts w:ascii="Arial" w:hAnsi="Arial" w:cs="Arial"/>
          <w:shd w:val="clear" w:color="auto" w:fill="FFFFFF"/>
        </w:rPr>
        <w:t>Grando</w:t>
      </w:r>
      <w:proofErr w:type="spellEnd"/>
      <w:r w:rsidRPr="002901AA">
        <w:rPr>
          <w:rFonts w:ascii="Arial" w:hAnsi="Arial" w:cs="Arial"/>
          <w:shd w:val="clear" w:color="auto" w:fill="FFFFFF"/>
        </w:rPr>
        <w:t xml:space="preserve"> K, Lima LC, Pinto JM, Sampaio M, </w:t>
      </w:r>
      <w:proofErr w:type="spellStart"/>
      <w:r w:rsidRPr="002901AA">
        <w:rPr>
          <w:rFonts w:ascii="Arial" w:hAnsi="Arial" w:cs="Arial"/>
          <w:shd w:val="clear" w:color="auto" w:fill="FFFFFF"/>
        </w:rPr>
        <w:t>Saracini</w:t>
      </w:r>
      <w:proofErr w:type="spellEnd"/>
      <w:r w:rsidRPr="002901AA">
        <w:rPr>
          <w:rFonts w:ascii="Arial" w:hAnsi="Arial" w:cs="Arial"/>
          <w:shd w:val="clear" w:color="auto" w:fill="FFFFFF"/>
        </w:rPr>
        <w:t xml:space="preserve"> K, Souza L. Pneumonia nosocomial: diagnósticos e intervenções de Enfermagem. JMPHC;</w:t>
      </w:r>
    </w:p>
    <w:p w:rsidR="0092687B" w:rsidRPr="002901AA" w:rsidRDefault="0092687B" w:rsidP="001D0CD1">
      <w:pPr>
        <w:spacing w:after="0" w:line="240" w:lineRule="auto"/>
        <w:jc w:val="both"/>
        <w:rPr>
          <w:rStyle w:val="LinkdaInternet"/>
          <w:rFonts w:ascii="Arial" w:hAnsi="Arial" w:cs="Arial"/>
          <w:color w:val="auto"/>
          <w:u w:val="none"/>
        </w:rPr>
      </w:pPr>
      <w:r w:rsidRPr="002901AA">
        <w:rPr>
          <w:rFonts w:ascii="Arial" w:hAnsi="Arial" w:cs="Arial"/>
          <w:shd w:val="clear" w:color="auto" w:fill="FFFFFF"/>
        </w:rPr>
        <w:t xml:space="preserve">4 </w:t>
      </w:r>
      <w:r w:rsidRPr="002901AA">
        <w:rPr>
          <w:rStyle w:val="LinkdaInternet"/>
          <w:rFonts w:ascii="Arial" w:hAnsi="Arial" w:cs="Arial"/>
          <w:color w:val="auto"/>
          <w:u w:val="none"/>
        </w:rPr>
        <w:t xml:space="preserve">- Casagrande T, Machado DD. PERITONITE INFECCIONSA FELINA: RELATO DE DOIS CASOS CLÍNICOS; Ver. </w:t>
      </w:r>
      <w:proofErr w:type="spellStart"/>
      <w:r w:rsidRPr="002901AA">
        <w:rPr>
          <w:rStyle w:val="LinkdaInternet"/>
          <w:rFonts w:ascii="Arial" w:hAnsi="Arial" w:cs="Arial"/>
          <w:color w:val="auto"/>
          <w:u w:val="none"/>
        </w:rPr>
        <w:t>Ciên</w:t>
      </w:r>
      <w:proofErr w:type="spellEnd"/>
      <w:r w:rsidRPr="002901AA">
        <w:rPr>
          <w:rStyle w:val="LinkdaInternet"/>
          <w:rFonts w:ascii="Arial" w:hAnsi="Arial" w:cs="Arial"/>
          <w:color w:val="auto"/>
          <w:u w:val="none"/>
        </w:rPr>
        <w:t>. Cidadania;</w:t>
      </w:r>
    </w:p>
    <w:p w:rsidR="003B5E1E" w:rsidRPr="002901AA" w:rsidRDefault="0092687B" w:rsidP="001D0CD1">
      <w:pPr>
        <w:pStyle w:val="PargrafodaLista"/>
        <w:spacing w:after="0" w:line="240" w:lineRule="auto"/>
        <w:ind w:left="0"/>
        <w:jc w:val="both"/>
        <w:rPr>
          <w:rStyle w:val="LinkdaInternet"/>
          <w:rFonts w:ascii="Arial" w:hAnsi="Arial" w:cs="Arial"/>
          <w:color w:val="auto"/>
          <w:sz w:val="24"/>
          <w:szCs w:val="24"/>
          <w:u w:val="none"/>
        </w:rPr>
      </w:pPr>
      <w:r w:rsidRPr="002901AA">
        <w:rPr>
          <w:rStyle w:val="LinkdaInternet"/>
          <w:rFonts w:ascii="Arial" w:hAnsi="Arial" w:cs="Arial"/>
          <w:color w:val="auto"/>
          <w:sz w:val="24"/>
          <w:szCs w:val="24"/>
          <w:u w:val="none"/>
        </w:rPr>
        <w:t xml:space="preserve">5 - Alencar MPI, Silva JM, Vidal ME, et.al. KLEBSIELLA PNEUMONIAE: UMA REVISÃO BIBLIOGRÁFICA. Mostra Científica em Biomedicina, Volume 1, Número 01, </w:t>
      </w:r>
      <w:proofErr w:type="gramStart"/>
      <w:r w:rsidRPr="002901AA">
        <w:rPr>
          <w:rStyle w:val="LinkdaInternet"/>
          <w:rFonts w:ascii="Arial" w:hAnsi="Arial" w:cs="Arial"/>
          <w:color w:val="auto"/>
          <w:sz w:val="24"/>
          <w:szCs w:val="24"/>
          <w:u w:val="none"/>
        </w:rPr>
        <w:t>Jun.</w:t>
      </w:r>
      <w:proofErr w:type="gramEnd"/>
      <w:r w:rsidRPr="002901AA">
        <w:rPr>
          <w:rStyle w:val="LinkdaInternet"/>
          <w:rFonts w:ascii="Arial" w:hAnsi="Arial" w:cs="Arial"/>
          <w:color w:val="auto"/>
          <w:sz w:val="24"/>
          <w:szCs w:val="24"/>
          <w:u w:val="none"/>
        </w:rPr>
        <w:t xml:space="preserve"> 2016;</w:t>
      </w:r>
    </w:p>
    <w:p w:rsidR="0092687B" w:rsidRPr="002901AA" w:rsidRDefault="003B5E1E" w:rsidP="001D0CD1">
      <w:pPr>
        <w:pStyle w:val="PargrafodaLista"/>
        <w:spacing w:after="0" w:line="240" w:lineRule="auto"/>
        <w:ind w:left="0"/>
        <w:jc w:val="both"/>
        <w:rPr>
          <w:rStyle w:val="LinkdaInternet"/>
          <w:rFonts w:ascii="Arial" w:hAnsi="Arial" w:cs="Arial"/>
          <w:color w:val="auto"/>
          <w:sz w:val="24"/>
          <w:szCs w:val="24"/>
          <w:u w:val="none"/>
        </w:rPr>
      </w:pPr>
      <w:r w:rsidRPr="002901AA">
        <w:rPr>
          <w:rStyle w:val="LinkdaInternet"/>
          <w:rFonts w:ascii="Arial" w:hAnsi="Arial" w:cs="Arial"/>
          <w:color w:val="auto"/>
          <w:sz w:val="24"/>
          <w:szCs w:val="24"/>
          <w:u w:val="none"/>
        </w:rPr>
        <w:t xml:space="preserve">6 - </w:t>
      </w:r>
      <w:r w:rsidR="0092687B" w:rsidRPr="002901AA">
        <w:rPr>
          <w:rStyle w:val="LinkdaInternet"/>
          <w:rFonts w:ascii="Arial" w:hAnsi="Arial" w:cs="Arial"/>
          <w:color w:val="auto"/>
          <w:sz w:val="24"/>
          <w:szCs w:val="24"/>
          <w:u w:val="none"/>
        </w:rPr>
        <w:t xml:space="preserve">Moreira VC, Freire D. </w:t>
      </w:r>
      <w:r w:rsidR="0092687B" w:rsidRPr="002901AA">
        <w:rPr>
          <w:rFonts w:ascii="Arial" w:hAnsi="Arial" w:cs="Arial"/>
          <w:sz w:val="24"/>
          <w:szCs w:val="24"/>
        </w:rPr>
        <w:t xml:space="preserve"> </w:t>
      </w:r>
      <w:proofErr w:type="spellStart"/>
      <w:r w:rsidR="0092687B" w:rsidRPr="002901AA">
        <w:rPr>
          <w:rFonts w:ascii="Arial" w:hAnsi="Arial" w:cs="Arial"/>
          <w:bCs/>
          <w:i/>
          <w:iCs/>
          <w:sz w:val="24"/>
          <w:szCs w:val="24"/>
        </w:rPr>
        <w:t>Klebsiella</w:t>
      </w:r>
      <w:proofErr w:type="spellEnd"/>
      <w:r w:rsidR="0092687B" w:rsidRPr="002901AA">
        <w:rPr>
          <w:rFonts w:ascii="Arial" w:hAnsi="Arial" w:cs="Arial"/>
          <w:bCs/>
          <w:i/>
          <w:iCs/>
          <w:sz w:val="24"/>
          <w:szCs w:val="24"/>
        </w:rPr>
        <w:t xml:space="preserve"> </w:t>
      </w:r>
      <w:proofErr w:type="spellStart"/>
      <w:r w:rsidR="0092687B" w:rsidRPr="002901AA">
        <w:rPr>
          <w:rFonts w:ascii="Arial" w:hAnsi="Arial" w:cs="Arial"/>
          <w:bCs/>
          <w:i/>
          <w:iCs/>
          <w:sz w:val="24"/>
          <w:szCs w:val="24"/>
        </w:rPr>
        <w:t>pneumoniae</w:t>
      </w:r>
      <w:proofErr w:type="spellEnd"/>
      <w:r w:rsidR="0092687B" w:rsidRPr="002901AA">
        <w:rPr>
          <w:rFonts w:ascii="Arial" w:hAnsi="Arial" w:cs="Arial"/>
          <w:bCs/>
          <w:i/>
          <w:iCs/>
          <w:sz w:val="24"/>
          <w:szCs w:val="24"/>
        </w:rPr>
        <w:t xml:space="preserve"> </w:t>
      </w:r>
      <w:r w:rsidR="0092687B" w:rsidRPr="002901AA">
        <w:rPr>
          <w:rFonts w:ascii="Arial" w:hAnsi="Arial" w:cs="Arial"/>
          <w:bCs/>
          <w:sz w:val="24"/>
          <w:szCs w:val="24"/>
        </w:rPr>
        <w:t>e sua resistência a antibióticos. PUC Goiás;</w:t>
      </w:r>
    </w:p>
    <w:p w:rsidR="0092687B" w:rsidRPr="002901AA" w:rsidRDefault="00A46656" w:rsidP="001D0CD1">
      <w:pPr>
        <w:spacing w:after="0" w:line="240" w:lineRule="auto"/>
        <w:jc w:val="both"/>
        <w:rPr>
          <w:rStyle w:val="LinkdaInternet"/>
          <w:rFonts w:ascii="Arial" w:hAnsi="Arial" w:cs="Arial"/>
          <w:color w:val="auto"/>
          <w:u w:val="none"/>
          <w:lang w:val="uz-Cyrl-UZ"/>
        </w:rPr>
      </w:pPr>
      <w:r w:rsidRPr="002901AA">
        <w:rPr>
          <w:rStyle w:val="LinkdaInternet"/>
          <w:rFonts w:ascii="Arial" w:hAnsi="Arial" w:cs="Arial"/>
          <w:color w:val="auto"/>
          <w:u w:val="none"/>
        </w:rPr>
        <w:t xml:space="preserve">7 </w:t>
      </w:r>
      <w:proofErr w:type="gramStart"/>
      <w:r w:rsidRPr="002901AA">
        <w:rPr>
          <w:rStyle w:val="LinkdaInternet"/>
          <w:rFonts w:ascii="Arial" w:hAnsi="Arial" w:cs="Arial"/>
          <w:color w:val="auto"/>
          <w:u w:val="none"/>
        </w:rPr>
        <w:t>-</w:t>
      </w:r>
      <w:r w:rsidR="003B5E1E" w:rsidRPr="002901AA">
        <w:rPr>
          <w:rStyle w:val="LinkdaInternet"/>
          <w:rFonts w:ascii="Arial" w:hAnsi="Arial" w:cs="Arial"/>
          <w:color w:val="auto"/>
          <w:u w:val="none"/>
        </w:rPr>
        <w:t xml:space="preserve"> </w:t>
      </w:r>
      <w:r w:rsidR="0092687B" w:rsidRPr="002901AA">
        <w:rPr>
          <w:rStyle w:val="LinkdaInternet"/>
          <w:rFonts w:ascii="Arial" w:hAnsi="Arial" w:cs="Arial"/>
          <w:color w:val="auto"/>
          <w:u w:val="none"/>
        </w:rPr>
        <w:t xml:space="preserve"> Oliveira</w:t>
      </w:r>
      <w:proofErr w:type="gramEnd"/>
      <w:r w:rsidR="0092687B" w:rsidRPr="002901AA">
        <w:rPr>
          <w:rStyle w:val="LinkdaInternet"/>
          <w:rFonts w:ascii="Arial" w:hAnsi="Arial" w:cs="Arial"/>
          <w:color w:val="auto"/>
          <w:u w:val="none"/>
        </w:rPr>
        <w:t xml:space="preserve">, EE.  Avaliação do efeito dos óleos essenciais de </w:t>
      </w:r>
      <w:proofErr w:type="spellStart"/>
      <w:r w:rsidR="0092687B" w:rsidRPr="002901AA">
        <w:rPr>
          <w:rStyle w:val="LinkdaInternet"/>
          <w:rFonts w:ascii="Arial" w:hAnsi="Arial" w:cs="Arial"/>
          <w:color w:val="auto"/>
          <w:u w:val="none"/>
        </w:rPr>
        <w:t>Ocimum</w:t>
      </w:r>
      <w:proofErr w:type="spellEnd"/>
      <w:r w:rsidR="0092687B" w:rsidRPr="002901AA">
        <w:rPr>
          <w:rStyle w:val="LinkdaInternet"/>
          <w:rFonts w:ascii="Arial" w:hAnsi="Arial" w:cs="Arial"/>
          <w:color w:val="auto"/>
          <w:u w:val="none"/>
        </w:rPr>
        <w:t xml:space="preserve"> </w:t>
      </w:r>
      <w:proofErr w:type="spellStart"/>
      <w:r w:rsidR="0092687B" w:rsidRPr="002901AA">
        <w:rPr>
          <w:rStyle w:val="LinkdaInternet"/>
          <w:rFonts w:ascii="Arial" w:hAnsi="Arial" w:cs="Arial"/>
          <w:color w:val="auto"/>
          <w:u w:val="none"/>
        </w:rPr>
        <w:t>Gratissimum</w:t>
      </w:r>
      <w:proofErr w:type="spellEnd"/>
      <w:r w:rsidR="0092687B" w:rsidRPr="002901AA">
        <w:rPr>
          <w:rStyle w:val="LinkdaInternet"/>
          <w:rFonts w:ascii="Arial" w:hAnsi="Arial" w:cs="Arial"/>
          <w:color w:val="auto"/>
          <w:u w:val="none"/>
        </w:rPr>
        <w:t xml:space="preserve"> e </w:t>
      </w:r>
      <w:proofErr w:type="spellStart"/>
      <w:r w:rsidR="0092687B" w:rsidRPr="002901AA">
        <w:rPr>
          <w:rStyle w:val="LinkdaInternet"/>
          <w:rFonts w:ascii="Arial" w:hAnsi="Arial" w:cs="Arial"/>
          <w:color w:val="auto"/>
          <w:u w:val="none"/>
        </w:rPr>
        <w:t>Mentha</w:t>
      </w:r>
      <w:proofErr w:type="spellEnd"/>
      <w:r w:rsidR="0092687B" w:rsidRPr="002901AA">
        <w:rPr>
          <w:rStyle w:val="LinkdaInternet"/>
          <w:rFonts w:ascii="Arial" w:hAnsi="Arial" w:cs="Arial"/>
          <w:color w:val="auto"/>
          <w:u w:val="none"/>
        </w:rPr>
        <w:t xml:space="preserve"> x </w:t>
      </w:r>
      <w:proofErr w:type="spellStart"/>
      <w:r w:rsidR="0092687B" w:rsidRPr="002901AA">
        <w:rPr>
          <w:rStyle w:val="LinkdaInternet"/>
          <w:rFonts w:ascii="Arial" w:hAnsi="Arial" w:cs="Arial"/>
          <w:color w:val="auto"/>
          <w:u w:val="none"/>
        </w:rPr>
        <w:t>Villosa</w:t>
      </w:r>
      <w:proofErr w:type="spellEnd"/>
      <w:r w:rsidR="0092687B" w:rsidRPr="002901AA">
        <w:rPr>
          <w:rStyle w:val="LinkdaInternet"/>
          <w:rFonts w:ascii="Arial" w:hAnsi="Arial" w:cs="Arial"/>
          <w:color w:val="auto"/>
          <w:u w:val="none"/>
        </w:rPr>
        <w:t xml:space="preserve"> em linhagem de células de adenocarcinoma humano de pulmão: citotoxicidade, ciclo celular e produção de TGF- β1. Juiz de Fora; Universidade Federal de Juiz de Fora; </w:t>
      </w:r>
    </w:p>
    <w:p w:rsidR="0092687B" w:rsidRPr="002901AA" w:rsidRDefault="0092687B" w:rsidP="001D0CD1">
      <w:pPr>
        <w:spacing w:after="0" w:line="240" w:lineRule="auto"/>
        <w:jc w:val="both"/>
        <w:rPr>
          <w:rStyle w:val="LinkdaInternet"/>
          <w:rFonts w:ascii="Arial" w:hAnsi="Arial" w:cs="Arial"/>
          <w:color w:val="auto"/>
          <w:u w:val="none"/>
          <w:lang w:val="uz-Cyrl-UZ"/>
        </w:rPr>
      </w:pPr>
      <w:r w:rsidRPr="002901AA">
        <w:rPr>
          <w:rStyle w:val="LinkdaInternet"/>
          <w:rFonts w:ascii="Arial" w:hAnsi="Arial" w:cs="Arial"/>
          <w:color w:val="auto"/>
          <w:u w:val="none"/>
          <w:lang w:val="uz-Cyrl-UZ"/>
        </w:rPr>
        <w:t xml:space="preserve">8 - Cavalaro V. IN VITRO STUDY ACTIVITY PROLIFERATIVE FIBROBLAST HUMAN SUBMITTED TO TREATMENT ZINCUM METALLICUM AND CALENDULA OFFICINALIS IN ULTRA DILUTIONS HOMEOPATHIC. </w:t>
      </w:r>
      <w:r w:rsidRPr="002901AA">
        <w:rPr>
          <w:rStyle w:val="LinkdaInternet"/>
          <w:rFonts w:ascii="Arial" w:hAnsi="Arial" w:cs="Arial"/>
          <w:color w:val="auto"/>
          <w:u w:val="none"/>
          <w:lang w:val="en-US"/>
        </w:rPr>
        <w:t>International Journal of High Dilution Research;</w:t>
      </w:r>
    </w:p>
    <w:p w:rsidR="0092687B" w:rsidRPr="002901AA" w:rsidRDefault="0092687B" w:rsidP="001D0CD1">
      <w:pPr>
        <w:spacing w:after="0" w:line="240" w:lineRule="auto"/>
        <w:jc w:val="both"/>
        <w:rPr>
          <w:rFonts w:ascii="Arial" w:eastAsia="Times New Roman" w:hAnsi="Arial" w:cs="Arial"/>
          <w:lang w:val="en-US" w:eastAsia="pt-BR"/>
        </w:rPr>
      </w:pPr>
      <w:r w:rsidRPr="002901AA">
        <w:rPr>
          <w:rFonts w:ascii="Arial" w:eastAsia="Times New Roman" w:hAnsi="Arial" w:cs="Arial"/>
          <w:lang w:val="en-US" w:eastAsia="pt-BR"/>
        </w:rPr>
        <w:t xml:space="preserve">9 - </w:t>
      </w:r>
      <w:proofErr w:type="spellStart"/>
      <w:r w:rsidRPr="002901AA">
        <w:rPr>
          <w:rFonts w:ascii="Arial" w:eastAsia="Times New Roman" w:hAnsi="Arial" w:cs="Arial"/>
          <w:lang w:val="en-US" w:eastAsia="pt-BR"/>
        </w:rPr>
        <w:t>Hornitzk</w:t>
      </w:r>
      <w:proofErr w:type="spellEnd"/>
      <w:r w:rsidRPr="002901AA">
        <w:rPr>
          <w:rFonts w:ascii="Arial" w:eastAsia="Times New Roman" w:hAnsi="Arial" w:cs="Arial"/>
          <w:lang w:val="en-US" w:eastAsia="pt-BR"/>
        </w:rPr>
        <w:t xml:space="preserve"> M. Nosema Disease – Literature review and three surveys of beekeepers – Part 2. Rural Industries Research and Development Corporation. 2008; 8(6).</w:t>
      </w:r>
    </w:p>
    <w:p w:rsidR="0092687B" w:rsidRPr="002901AA" w:rsidRDefault="0092687B" w:rsidP="001D0CD1">
      <w:pPr>
        <w:spacing w:after="0" w:line="240" w:lineRule="auto"/>
        <w:jc w:val="both"/>
        <w:rPr>
          <w:rStyle w:val="LinkdaInternet"/>
          <w:rFonts w:ascii="Arial" w:hAnsi="Arial" w:cs="Arial"/>
          <w:color w:val="auto"/>
          <w:u w:val="none"/>
          <w:lang w:val="uz-Cyrl-UZ"/>
        </w:rPr>
      </w:pPr>
      <w:r w:rsidRPr="002901AA">
        <w:rPr>
          <w:rFonts w:ascii="Arial" w:hAnsi="Arial" w:cs="Arial"/>
          <w:shd w:val="clear" w:color="auto" w:fill="FFFFFF"/>
          <w:lang w:val="en-US"/>
        </w:rPr>
        <w:t xml:space="preserve">10 – </w:t>
      </w:r>
      <w:proofErr w:type="spellStart"/>
      <w:r w:rsidRPr="002901AA">
        <w:rPr>
          <w:rFonts w:ascii="Arial" w:hAnsi="Arial" w:cs="Arial"/>
          <w:shd w:val="clear" w:color="auto" w:fill="FFFFFF"/>
          <w:lang w:val="en-US"/>
        </w:rPr>
        <w:t>Lallo</w:t>
      </w:r>
      <w:proofErr w:type="spellEnd"/>
      <w:r w:rsidRPr="002901AA">
        <w:rPr>
          <w:rFonts w:ascii="Arial" w:hAnsi="Arial" w:cs="Arial"/>
          <w:shd w:val="clear" w:color="auto" w:fill="FFFFFF"/>
          <w:lang w:val="en-US"/>
        </w:rPr>
        <w:t xml:space="preserve"> MA, Hirschfeld MPM. </w:t>
      </w:r>
      <w:proofErr w:type="spellStart"/>
      <w:r w:rsidRPr="002901AA">
        <w:rPr>
          <w:rFonts w:ascii="Arial" w:hAnsi="Arial" w:cs="Arial"/>
          <w:shd w:val="clear" w:color="auto" w:fill="FFFFFF"/>
          <w:lang w:val="en-US"/>
        </w:rPr>
        <w:t>Encephalitozoonosis</w:t>
      </w:r>
      <w:proofErr w:type="spellEnd"/>
      <w:r w:rsidRPr="002901AA">
        <w:rPr>
          <w:rFonts w:ascii="Arial" w:hAnsi="Arial" w:cs="Arial"/>
          <w:shd w:val="clear" w:color="auto" w:fill="FFFFFF"/>
          <w:lang w:val="en-US"/>
        </w:rPr>
        <w:t xml:space="preserve"> in pharmacologically immunosuppressed mice. </w:t>
      </w:r>
      <w:proofErr w:type="spellStart"/>
      <w:r w:rsidRPr="002901AA">
        <w:rPr>
          <w:rFonts w:ascii="Arial" w:hAnsi="Arial" w:cs="Arial"/>
          <w:bCs/>
          <w:shd w:val="clear" w:color="auto" w:fill="FFFFFF"/>
        </w:rPr>
        <w:t>Exper</w:t>
      </w:r>
      <w:proofErr w:type="spellEnd"/>
      <w:r w:rsidRPr="002901AA">
        <w:rPr>
          <w:rFonts w:ascii="Arial" w:hAnsi="Arial" w:cs="Arial"/>
          <w:bCs/>
          <w:shd w:val="clear" w:color="auto" w:fill="FFFFFF"/>
        </w:rPr>
        <w:t xml:space="preserve"> paras</w:t>
      </w:r>
      <w:r w:rsidRPr="002901AA">
        <w:rPr>
          <w:rFonts w:ascii="Arial" w:hAnsi="Arial" w:cs="Arial"/>
          <w:shd w:val="clear" w:color="auto" w:fill="FFFFFF"/>
        </w:rPr>
        <w:t>. 2012; 131(3): 339-343.</w:t>
      </w:r>
    </w:p>
    <w:p w:rsidR="0092687B" w:rsidRPr="002901AA" w:rsidRDefault="0092687B" w:rsidP="001D0CD1">
      <w:pPr>
        <w:spacing w:after="0" w:line="240" w:lineRule="auto"/>
        <w:jc w:val="both"/>
        <w:rPr>
          <w:rStyle w:val="LinkdaInternet"/>
          <w:rFonts w:ascii="Arial" w:hAnsi="Arial" w:cs="Arial"/>
          <w:color w:val="auto"/>
          <w:u w:val="none"/>
          <w:lang w:val="en-US"/>
        </w:rPr>
      </w:pPr>
      <w:r w:rsidRPr="002901AA">
        <w:rPr>
          <w:rStyle w:val="LinkdaInternet"/>
          <w:rFonts w:ascii="Arial" w:hAnsi="Arial" w:cs="Arial"/>
          <w:color w:val="auto"/>
          <w:u w:val="none"/>
        </w:rPr>
        <w:t xml:space="preserve">11 – Da Costa LF, Alvares-Saraiva AM, </w:t>
      </w:r>
      <w:proofErr w:type="spellStart"/>
      <w:r w:rsidRPr="002901AA">
        <w:rPr>
          <w:rStyle w:val="LinkdaInternet"/>
          <w:rFonts w:ascii="Arial" w:hAnsi="Arial" w:cs="Arial"/>
          <w:color w:val="auto"/>
          <w:u w:val="none"/>
        </w:rPr>
        <w:t>Dell`Armelina</w:t>
      </w:r>
      <w:proofErr w:type="spellEnd"/>
      <w:r w:rsidRPr="002901AA">
        <w:rPr>
          <w:rStyle w:val="LinkdaInternet"/>
          <w:rFonts w:ascii="Arial" w:hAnsi="Arial" w:cs="Arial"/>
          <w:color w:val="auto"/>
          <w:u w:val="none"/>
        </w:rPr>
        <w:t xml:space="preserve"> Rocha PR, et al. </w:t>
      </w:r>
      <w:r w:rsidRPr="002901AA">
        <w:rPr>
          <w:rStyle w:val="LinkdaInternet"/>
          <w:rFonts w:ascii="Arial" w:hAnsi="Arial" w:cs="Arial"/>
          <w:color w:val="auto"/>
          <w:u w:val="none"/>
          <w:lang w:val="en-US"/>
        </w:rPr>
        <w:t xml:space="preserve">B-1 cell decreases susceptibility to </w:t>
      </w:r>
      <w:proofErr w:type="spellStart"/>
      <w:r w:rsidRPr="002901AA">
        <w:rPr>
          <w:rStyle w:val="LinkdaInternet"/>
          <w:rFonts w:ascii="Arial" w:hAnsi="Arial" w:cs="Arial"/>
          <w:color w:val="auto"/>
          <w:u w:val="none"/>
          <w:lang w:val="en-US"/>
        </w:rPr>
        <w:t>encephalitozoonosis</w:t>
      </w:r>
      <w:proofErr w:type="spellEnd"/>
      <w:r w:rsidRPr="002901AA">
        <w:rPr>
          <w:rStyle w:val="LinkdaInternet"/>
          <w:rFonts w:ascii="Arial" w:hAnsi="Arial" w:cs="Arial"/>
          <w:color w:val="auto"/>
          <w:u w:val="none"/>
          <w:lang w:val="en-US"/>
        </w:rPr>
        <w:t xml:space="preserve"> in mice. Immunobiology (</w:t>
      </w:r>
      <w:proofErr w:type="spellStart"/>
      <w:r w:rsidRPr="002901AA">
        <w:rPr>
          <w:rStyle w:val="LinkdaInternet"/>
          <w:rFonts w:ascii="Arial" w:hAnsi="Arial" w:cs="Arial"/>
          <w:color w:val="auto"/>
          <w:u w:val="none"/>
          <w:lang w:val="en-US"/>
        </w:rPr>
        <w:t>jena</w:t>
      </w:r>
      <w:proofErr w:type="spellEnd"/>
      <w:r w:rsidRPr="002901AA">
        <w:rPr>
          <w:rStyle w:val="LinkdaInternet"/>
          <w:rFonts w:ascii="Arial" w:hAnsi="Arial" w:cs="Arial"/>
          <w:color w:val="auto"/>
          <w:u w:val="none"/>
          <w:lang w:val="en-US"/>
        </w:rPr>
        <w:t>. 1979), v. 222, p.218-227,2017.</w:t>
      </w:r>
    </w:p>
    <w:p w:rsidR="0092687B" w:rsidRPr="002901AA" w:rsidRDefault="0092687B" w:rsidP="001D0CD1">
      <w:pPr>
        <w:spacing w:after="0" w:line="240" w:lineRule="auto"/>
        <w:jc w:val="both"/>
        <w:rPr>
          <w:rFonts w:ascii="Arial" w:hAnsi="Arial" w:cs="Arial"/>
          <w:shd w:val="clear" w:color="auto" w:fill="FFFFFF"/>
        </w:rPr>
      </w:pPr>
      <w:r w:rsidRPr="002901AA">
        <w:rPr>
          <w:rStyle w:val="LinkdaInternet"/>
          <w:rFonts w:ascii="Arial" w:hAnsi="Arial" w:cs="Arial"/>
          <w:color w:val="auto"/>
          <w:u w:val="none"/>
          <w:lang w:val="en-US"/>
        </w:rPr>
        <w:t xml:space="preserve">12 - </w:t>
      </w:r>
      <w:r w:rsidRPr="002901AA">
        <w:rPr>
          <w:rFonts w:ascii="Arial" w:eastAsia="Times New Roman" w:hAnsi="Arial" w:cs="Arial"/>
          <w:lang w:val="en-US" w:eastAsia="pt-BR"/>
        </w:rPr>
        <w:t xml:space="preserve">– </w:t>
      </w:r>
      <w:r w:rsidRPr="002901AA">
        <w:rPr>
          <w:rFonts w:ascii="Arial" w:hAnsi="Arial" w:cs="Arial"/>
          <w:shd w:val="clear" w:color="auto" w:fill="FFFFFF"/>
          <w:lang w:val="en-US"/>
        </w:rPr>
        <w:t xml:space="preserve">Field A. </w:t>
      </w:r>
      <w:r w:rsidRPr="002901AA">
        <w:rPr>
          <w:rFonts w:ascii="Arial" w:hAnsi="Arial" w:cs="Arial"/>
          <w:bCs/>
          <w:shd w:val="clear" w:color="auto" w:fill="FFFFFF"/>
          <w:lang w:val="en-US"/>
        </w:rPr>
        <w:t>Discovering statistics using IBM SPSS statistics</w:t>
      </w:r>
      <w:r w:rsidRPr="002901AA">
        <w:rPr>
          <w:rFonts w:ascii="Arial" w:hAnsi="Arial" w:cs="Arial"/>
          <w:shd w:val="clear" w:color="auto" w:fill="FFFFFF"/>
          <w:lang w:val="en-US"/>
        </w:rPr>
        <w:t xml:space="preserve">. </w:t>
      </w:r>
      <w:proofErr w:type="spellStart"/>
      <w:r w:rsidRPr="002901AA">
        <w:rPr>
          <w:rFonts w:ascii="Arial" w:hAnsi="Arial" w:cs="Arial"/>
          <w:shd w:val="clear" w:color="auto" w:fill="FFFFFF"/>
        </w:rPr>
        <w:t>Sage</w:t>
      </w:r>
      <w:proofErr w:type="spellEnd"/>
      <w:r w:rsidRPr="002901AA">
        <w:rPr>
          <w:rFonts w:ascii="Arial" w:hAnsi="Arial" w:cs="Arial"/>
          <w:shd w:val="clear" w:color="auto" w:fill="FFFFFF"/>
        </w:rPr>
        <w:t>, 2013.</w:t>
      </w:r>
    </w:p>
    <w:p w:rsidR="0092687B" w:rsidRPr="002901AA" w:rsidRDefault="0092687B" w:rsidP="001D0CD1">
      <w:pPr>
        <w:spacing w:after="0" w:line="240" w:lineRule="auto"/>
        <w:jc w:val="both"/>
        <w:rPr>
          <w:rFonts w:ascii="Arial" w:hAnsi="Arial" w:cs="Arial"/>
          <w:lang w:val="en-US"/>
        </w:rPr>
      </w:pPr>
      <w:r w:rsidRPr="002901AA">
        <w:rPr>
          <w:rFonts w:ascii="Arial" w:hAnsi="Arial" w:cs="Arial"/>
          <w:shd w:val="clear" w:color="auto" w:fill="FFFFFF"/>
        </w:rPr>
        <w:t xml:space="preserve">13 - </w:t>
      </w:r>
      <w:r w:rsidRPr="002901AA">
        <w:rPr>
          <w:rFonts w:ascii="Arial" w:hAnsi="Arial" w:cs="Arial"/>
        </w:rPr>
        <w:t xml:space="preserve">Agência Nacional de Vigilância Sanitária (ANVISA). Nota Técnica n° 1/2013 – Medidas de prevenção e controle de infecções por enterobactérias </w:t>
      </w:r>
      <w:proofErr w:type="spellStart"/>
      <w:r w:rsidRPr="002901AA">
        <w:rPr>
          <w:rFonts w:ascii="Arial" w:hAnsi="Arial" w:cs="Arial"/>
        </w:rPr>
        <w:t>multiresistentes</w:t>
      </w:r>
      <w:proofErr w:type="spellEnd"/>
      <w:r w:rsidRPr="002901AA">
        <w:rPr>
          <w:rFonts w:ascii="Arial" w:hAnsi="Arial" w:cs="Arial"/>
        </w:rPr>
        <w:t xml:space="preserve">. </w:t>
      </w:r>
      <w:r w:rsidRPr="002901AA">
        <w:rPr>
          <w:rFonts w:ascii="Arial" w:hAnsi="Arial" w:cs="Arial"/>
          <w:lang w:val="en-US"/>
        </w:rPr>
        <w:t>Brasília (DF): ANVISA; 2013.</w:t>
      </w:r>
    </w:p>
    <w:p w:rsidR="0092687B" w:rsidRPr="002901AA" w:rsidRDefault="0092687B" w:rsidP="001D0CD1">
      <w:pPr>
        <w:spacing w:after="0" w:line="240" w:lineRule="auto"/>
        <w:jc w:val="both"/>
        <w:rPr>
          <w:rFonts w:ascii="Arial" w:hAnsi="Arial" w:cs="Arial"/>
          <w:lang w:val="en-US"/>
        </w:rPr>
      </w:pPr>
      <w:r w:rsidRPr="002901AA">
        <w:rPr>
          <w:rStyle w:val="LinkdaInternet"/>
          <w:rFonts w:ascii="Arial" w:hAnsi="Arial" w:cs="Arial"/>
          <w:color w:val="auto"/>
          <w:u w:val="none"/>
          <w:lang w:val="en-US"/>
        </w:rPr>
        <w:t xml:space="preserve">14 - </w:t>
      </w:r>
      <w:proofErr w:type="spellStart"/>
      <w:r w:rsidRPr="002901AA">
        <w:rPr>
          <w:rFonts w:ascii="Arial" w:hAnsi="Arial" w:cs="Arial"/>
          <w:lang w:val="en-US"/>
        </w:rPr>
        <w:t>Yigit</w:t>
      </w:r>
      <w:proofErr w:type="spellEnd"/>
      <w:r w:rsidRPr="002901AA">
        <w:rPr>
          <w:rFonts w:ascii="Arial" w:hAnsi="Arial" w:cs="Arial"/>
          <w:lang w:val="en-US"/>
        </w:rPr>
        <w:t xml:space="preserve"> H, </w:t>
      </w:r>
      <w:proofErr w:type="spellStart"/>
      <w:r w:rsidRPr="002901AA">
        <w:rPr>
          <w:rFonts w:ascii="Arial" w:hAnsi="Arial" w:cs="Arial"/>
          <w:lang w:val="en-US"/>
        </w:rPr>
        <w:t>Queenan</w:t>
      </w:r>
      <w:proofErr w:type="spellEnd"/>
      <w:r w:rsidRPr="002901AA">
        <w:rPr>
          <w:rFonts w:ascii="Arial" w:hAnsi="Arial" w:cs="Arial"/>
          <w:lang w:val="en-US"/>
        </w:rPr>
        <w:t xml:space="preserve"> AM, Anderson GJ, Domenech-Sanchez A, Biddle JW, Steward D, et al. Novel carbapenem-hydrolyzing Beta-lactamase, KPC-1, from a carbapenem-resistant strain of Klebsiella pneumoniae. </w:t>
      </w:r>
      <w:proofErr w:type="spellStart"/>
      <w:r w:rsidRPr="002901AA">
        <w:rPr>
          <w:rFonts w:ascii="Arial" w:hAnsi="Arial" w:cs="Arial"/>
          <w:lang w:val="en-US"/>
        </w:rPr>
        <w:t>Antimicrob</w:t>
      </w:r>
      <w:proofErr w:type="spellEnd"/>
      <w:r w:rsidRPr="002901AA">
        <w:rPr>
          <w:rFonts w:ascii="Arial" w:hAnsi="Arial" w:cs="Arial"/>
          <w:lang w:val="en-US"/>
        </w:rPr>
        <w:t xml:space="preserve"> Agents Chemother. 2001;45(4):1151-61.</w:t>
      </w:r>
    </w:p>
    <w:p w:rsidR="0092687B" w:rsidRPr="002901AA" w:rsidRDefault="0092687B" w:rsidP="001D0CD1">
      <w:pPr>
        <w:spacing w:after="0" w:line="240" w:lineRule="auto"/>
        <w:jc w:val="both"/>
        <w:rPr>
          <w:rFonts w:ascii="Arial" w:hAnsi="Arial" w:cs="Arial"/>
        </w:rPr>
      </w:pPr>
      <w:r w:rsidRPr="002901AA">
        <w:rPr>
          <w:rFonts w:ascii="Arial" w:hAnsi="Arial" w:cs="Arial"/>
          <w:lang w:val="en-US"/>
        </w:rPr>
        <w:t xml:space="preserve">15 – Arnold RS, Thom KA, Sharma S, Phillips M, Kristie Johnson J, Morgan DJ. Emergence of Klebsiella pneumonia </w:t>
      </w:r>
      <w:proofErr w:type="spellStart"/>
      <w:r w:rsidRPr="002901AA">
        <w:rPr>
          <w:rFonts w:ascii="Arial" w:hAnsi="Arial" w:cs="Arial"/>
          <w:lang w:val="en-US"/>
        </w:rPr>
        <w:t>carbapenemase</w:t>
      </w:r>
      <w:proofErr w:type="spellEnd"/>
      <w:r w:rsidRPr="002901AA">
        <w:rPr>
          <w:rFonts w:ascii="Arial" w:hAnsi="Arial" w:cs="Arial"/>
          <w:lang w:val="en-US"/>
        </w:rPr>
        <w:t xml:space="preserve">-producing bacteria. South Med J. 2011;104(1):40-5. </w:t>
      </w:r>
      <w:r w:rsidRPr="002901AA">
        <w:rPr>
          <w:rFonts w:ascii="Arial" w:hAnsi="Arial" w:cs="Arial"/>
        </w:rPr>
        <w:t>Review.</w:t>
      </w:r>
    </w:p>
    <w:p w:rsidR="0092687B" w:rsidRPr="002901AA" w:rsidRDefault="0092687B" w:rsidP="001D0CD1">
      <w:pPr>
        <w:spacing w:line="240" w:lineRule="auto"/>
        <w:rPr>
          <w:rFonts w:ascii="Arial" w:hAnsi="Arial" w:cs="Arial"/>
        </w:rPr>
      </w:pPr>
      <w:r w:rsidRPr="002901AA">
        <w:rPr>
          <w:rFonts w:ascii="Arial" w:hAnsi="Arial" w:cs="Arial"/>
        </w:rPr>
        <w:t>16 - ANVISA - Agência Nacional de Vigilância Sanitária. Resolução RDC N° 44, de 26 de outubro de 2010. Ementa: Dispõe sobre o controle de medicamentos à base de substancias classificadas como antimicrobianos, de uso sob prescrição médica, isolados ou em associação e de outras providências. Diário oficial da união, Seção 1, N° 207, quinta-feira, 28 de outubro de 2010. Disponível em: http://www.in.gov.br. Acesso em: 15 fev. 2011</w:t>
      </w:r>
    </w:p>
    <w:p w:rsidR="0092687B" w:rsidRPr="002901AA" w:rsidRDefault="0092687B" w:rsidP="001D0CD1">
      <w:pPr>
        <w:spacing w:line="240" w:lineRule="auto"/>
        <w:rPr>
          <w:rFonts w:ascii="Arial" w:hAnsi="Arial" w:cs="Arial"/>
        </w:rPr>
      </w:pPr>
      <w:r w:rsidRPr="002901AA">
        <w:rPr>
          <w:rFonts w:ascii="Arial" w:hAnsi="Arial" w:cs="Arial"/>
        </w:rPr>
        <w:t xml:space="preserve">17 - DIENSTMANN, R.; PICOLI, S. U.; MEYER, G.; SCHENKEL, T.; STEYER, J. Avaliação fenotípica da enzima </w:t>
      </w:r>
      <w:proofErr w:type="spellStart"/>
      <w:r w:rsidRPr="002901AA">
        <w:rPr>
          <w:rFonts w:ascii="Arial" w:hAnsi="Arial" w:cs="Arial"/>
        </w:rPr>
        <w:t>Klebsiella</w:t>
      </w:r>
      <w:proofErr w:type="spellEnd"/>
      <w:r w:rsidRPr="002901AA">
        <w:rPr>
          <w:rFonts w:ascii="Arial" w:hAnsi="Arial" w:cs="Arial"/>
        </w:rPr>
        <w:t xml:space="preserve"> </w:t>
      </w:r>
      <w:proofErr w:type="spellStart"/>
      <w:r w:rsidRPr="002901AA">
        <w:rPr>
          <w:rFonts w:ascii="Arial" w:hAnsi="Arial" w:cs="Arial"/>
        </w:rPr>
        <w:t>pneumoniae</w:t>
      </w:r>
      <w:proofErr w:type="spellEnd"/>
      <w:r w:rsidRPr="002901AA">
        <w:rPr>
          <w:rFonts w:ascii="Arial" w:hAnsi="Arial" w:cs="Arial"/>
        </w:rPr>
        <w:t xml:space="preserve"> </w:t>
      </w:r>
      <w:proofErr w:type="spellStart"/>
      <w:r w:rsidRPr="002901AA">
        <w:rPr>
          <w:rFonts w:ascii="Arial" w:hAnsi="Arial" w:cs="Arial"/>
        </w:rPr>
        <w:t>carbapenemase</w:t>
      </w:r>
      <w:proofErr w:type="spellEnd"/>
      <w:r w:rsidRPr="002901AA">
        <w:rPr>
          <w:rFonts w:ascii="Arial" w:hAnsi="Arial" w:cs="Arial"/>
        </w:rPr>
        <w:t xml:space="preserve"> (KPC) in </w:t>
      </w:r>
      <w:proofErr w:type="spellStart"/>
      <w:r w:rsidRPr="002901AA">
        <w:rPr>
          <w:rFonts w:ascii="Arial" w:hAnsi="Arial" w:cs="Arial"/>
        </w:rPr>
        <w:t>Enterobacteriaceae</w:t>
      </w:r>
      <w:proofErr w:type="spellEnd"/>
      <w:r w:rsidRPr="002901AA">
        <w:rPr>
          <w:rFonts w:ascii="Arial" w:hAnsi="Arial" w:cs="Arial"/>
        </w:rPr>
        <w:t xml:space="preserve"> de Ambiente Hospitalar. J. Bras. Patol. Med. Laboratório., Rio de </w:t>
      </w:r>
      <w:r w:rsidRPr="002901AA">
        <w:rPr>
          <w:rFonts w:ascii="Arial" w:hAnsi="Arial" w:cs="Arial"/>
        </w:rPr>
        <w:lastRenderedPageBreak/>
        <w:t>Janeiro, v.46, n. 1, fevereiro 2010. Disponível em</w:t>
      </w:r>
      <w:proofErr w:type="gramStart"/>
      <w:r w:rsidRPr="002901AA">
        <w:rPr>
          <w:rFonts w:ascii="Arial" w:hAnsi="Arial" w:cs="Arial"/>
        </w:rPr>
        <w:t>: .</w:t>
      </w:r>
      <w:proofErr w:type="gramEnd"/>
      <w:r w:rsidRPr="002901AA">
        <w:rPr>
          <w:rFonts w:ascii="Arial" w:hAnsi="Arial" w:cs="Arial"/>
        </w:rPr>
        <w:t xml:space="preserve"> Acesso em: 03 abr. 2011.</w:t>
      </w:r>
    </w:p>
    <w:p w:rsidR="0092687B" w:rsidRPr="002901AA" w:rsidRDefault="0092687B" w:rsidP="001D0CD1">
      <w:pPr>
        <w:spacing w:line="240" w:lineRule="auto"/>
        <w:rPr>
          <w:rFonts w:ascii="Arial" w:hAnsi="Arial" w:cs="Arial"/>
        </w:rPr>
      </w:pPr>
      <w:r w:rsidRPr="002901AA">
        <w:rPr>
          <w:rFonts w:ascii="Arial" w:hAnsi="Arial" w:cs="Arial"/>
        </w:rPr>
        <w:t xml:space="preserve">18 - TOLEDO, A. C.; HIRATA, L. L.; BUFFON, M. C. M.; MIGUEL, M. D.; MIGUEL, O. G. Fitoterápicos: uma abordagem farmacotécnica. Revista </w:t>
      </w:r>
      <w:proofErr w:type="spellStart"/>
      <w:r w:rsidRPr="002901AA">
        <w:rPr>
          <w:rFonts w:ascii="Arial" w:hAnsi="Arial" w:cs="Arial"/>
        </w:rPr>
        <w:t>Lecta</w:t>
      </w:r>
      <w:proofErr w:type="spellEnd"/>
      <w:r w:rsidRPr="002901AA">
        <w:rPr>
          <w:rFonts w:ascii="Arial" w:hAnsi="Arial" w:cs="Arial"/>
        </w:rPr>
        <w:t>, v. 21, n. 1/2, p. 7-13, 2003.</w:t>
      </w:r>
    </w:p>
    <w:p w:rsidR="0092687B" w:rsidRPr="002901AA" w:rsidRDefault="0092687B" w:rsidP="001D0CD1">
      <w:pPr>
        <w:spacing w:line="240" w:lineRule="auto"/>
        <w:rPr>
          <w:rFonts w:ascii="Arial" w:hAnsi="Arial" w:cs="Arial"/>
        </w:rPr>
      </w:pPr>
      <w:r w:rsidRPr="002901AA">
        <w:rPr>
          <w:rFonts w:ascii="Arial" w:hAnsi="Arial" w:cs="Arial"/>
        </w:rPr>
        <w:t>19 - BASSANI, V.L.; GONZÁLES, O.G.; PETROVICK, P.R. Desenvolvimento tecnológico de produtos fitoterápicos. Revista Fitos. v. 1, n.1, p. 14-17, 2005.</w:t>
      </w:r>
    </w:p>
    <w:p w:rsidR="0092687B" w:rsidRPr="002901AA" w:rsidRDefault="0092687B" w:rsidP="001D0CD1">
      <w:pPr>
        <w:spacing w:line="240" w:lineRule="auto"/>
        <w:rPr>
          <w:rFonts w:ascii="Arial" w:hAnsi="Arial" w:cs="Arial"/>
        </w:rPr>
      </w:pPr>
      <w:r w:rsidRPr="002901AA">
        <w:rPr>
          <w:rFonts w:ascii="Arial" w:hAnsi="Arial" w:cs="Arial"/>
        </w:rPr>
        <w:t>20 - NETTO, E.M.; SHUQAIR, N.S.M.S.A.Q.; BALBINO, E.E.; CARVALHO, A.C. Comentários sobre o Registro de Fitoterápicos/</w:t>
      </w:r>
      <w:proofErr w:type="spellStart"/>
      <w:r w:rsidRPr="002901AA">
        <w:rPr>
          <w:rFonts w:ascii="Arial" w:hAnsi="Arial" w:cs="Arial"/>
        </w:rPr>
        <w:t>Comments</w:t>
      </w:r>
      <w:proofErr w:type="spellEnd"/>
      <w:r w:rsidRPr="002901AA">
        <w:rPr>
          <w:rFonts w:ascii="Arial" w:hAnsi="Arial" w:cs="Arial"/>
        </w:rPr>
        <w:t xml:space="preserve"> </w:t>
      </w:r>
      <w:proofErr w:type="spellStart"/>
      <w:r w:rsidRPr="002901AA">
        <w:rPr>
          <w:rFonts w:ascii="Arial" w:hAnsi="Arial" w:cs="Arial"/>
        </w:rPr>
        <w:t>on</w:t>
      </w:r>
      <w:proofErr w:type="spellEnd"/>
      <w:r w:rsidRPr="002901AA">
        <w:rPr>
          <w:rFonts w:ascii="Arial" w:hAnsi="Arial" w:cs="Arial"/>
        </w:rPr>
        <w:t xml:space="preserve"> </w:t>
      </w:r>
      <w:proofErr w:type="spellStart"/>
      <w:r w:rsidRPr="002901AA">
        <w:rPr>
          <w:rFonts w:ascii="Arial" w:hAnsi="Arial" w:cs="Arial"/>
        </w:rPr>
        <w:t>the</w:t>
      </w:r>
      <w:proofErr w:type="spellEnd"/>
      <w:r w:rsidRPr="002901AA">
        <w:rPr>
          <w:rFonts w:ascii="Arial" w:hAnsi="Arial" w:cs="Arial"/>
        </w:rPr>
        <w:t xml:space="preserve"> </w:t>
      </w:r>
      <w:proofErr w:type="spellStart"/>
      <w:r w:rsidRPr="002901AA">
        <w:rPr>
          <w:rFonts w:ascii="Arial" w:hAnsi="Arial" w:cs="Arial"/>
        </w:rPr>
        <w:t>Phytomedicines</w:t>
      </w:r>
      <w:proofErr w:type="spellEnd"/>
      <w:r w:rsidRPr="002901AA">
        <w:rPr>
          <w:rFonts w:ascii="Arial" w:hAnsi="Arial" w:cs="Arial"/>
        </w:rPr>
        <w:t xml:space="preserve"> </w:t>
      </w:r>
      <w:proofErr w:type="spellStart"/>
      <w:r w:rsidRPr="002901AA">
        <w:rPr>
          <w:rFonts w:ascii="Arial" w:hAnsi="Arial" w:cs="Arial"/>
        </w:rPr>
        <w:t>Register</w:t>
      </w:r>
      <w:proofErr w:type="spellEnd"/>
      <w:r w:rsidRPr="002901AA">
        <w:rPr>
          <w:rFonts w:ascii="Arial" w:hAnsi="Arial" w:cs="Arial"/>
        </w:rPr>
        <w:t xml:space="preserve">. Revista Fitos. v. 1, n. </w:t>
      </w:r>
      <w:proofErr w:type="gramStart"/>
      <w:r w:rsidRPr="002901AA">
        <w:rPr>
          <w:rFonts w:ascii="Arial" w:hAnsi="Arial" w:cs="Arial"/>
        </w:rPr>
        <w:t>3,março</w:t>
      </w:r>
      <w:proofErr w:type="gramEnd"/>
      <w:r w:rsidRPr="002901AA">
        <w:rPr>
          <w:rFonts w:ascii="Arial" w:hAnsi="Arial" w:cs="Arial"/>
        </w:rPr>
        <w:t>, 2006.</w:t>
      </w:r>
    </w:p>
    <w:p w:rsidR="0092687B" w:rsidRPr="002901AA" w:rsidRDefault="0092687B" w:rsidP="001D0CD1">
      <w:pPr>
        <w:spacing w:line="240" w:lineRule="auto"/>
        <w:rPr>
          <w:rFonts w:ascii="Arial" w:hAnsi="Arial" w:cs="Arial"/>
        </w:rPr>
      </w:pPr>
      <w:r w:rsidRPr="002901AA">
        <w:rPr>
          <w:rFonts w:ascii="Arial" w:hAnsi="Arial" w:cs="Arial"/>
        </w:rPr>
        <w:t>21 - OLIVEIRA, A.H.; BERRETTA, A.A. Avaliação da qualidade de insumos farmacêuticos a base de calêndula e própolis utilizados pelas farmácias magistrais. Revista Eletrônica de Farmácia. v. IV n. 2, p. 169-174, 2007.</w:t>
      </w:r>
    </w:p>
    <w:p w:rsidR="0092687B" w:rsidRPr="002901AA" w:rsidRDefault="0092687B" w:rsidP="001D0CD1">
      <w:pPr>
        <w:spacing w:line="240" w:lineRule="auto"/>
        <w:rPr>
          <w:rFonts w:ascii="Arial" w:hAnsi="Arial" w:cs="Arial"/>
        </w:rPr>
      </w:pPr>
      <w:r w:rsidRPr="002901AA">
        <w:rPr>
          <w:rFonts w:ascii="Arial" w:hAnsi="Arial" w:cs="Arial"/>
        </w:rPr>
        <w:t xml:space="preserve">22 - COLLINS, H.C.; BRAGA, L.G.; BONATO, S.P. Fundamentos de cromatografia. Campinas, </w:t>
      </w:r>
      <w:proofErr w:type="gramStart"/>
      <w:r w:rsidRPr="002901AA">
        <w:rPr>
          <w:rFonts w:ascii="Arial" w:hAnsi="Arial" w:cs="Arial"/>
        </w:rPr>
        <w:t>SP :</w:t>
      </w:r>
      <w:proofErr w:type="gramEnd"/>
      <w:r w:rsidRPr="002901AA">
        <w:rPr>
          <w:rFonts w:ascii="Arial" w:hAnsi="Arial" w:cs="Arial"/>
        </w:rPr>
        <w:t xml:space="preserve"> Editora Unicamp, 2006.</w:t>
      </w:r>
    </w:p>
    <w:p w:rsidR="0092687B" w:rsidRPr="002901AA" w:rsidRDefault="0092687B" w:rsidP="001D0CD1">
      <w:pPr>
        <w:spacing w:line="240" w:lineRule="auto"/>
        <w:rPr>
          <w:rFonts w:ascii="Arial" w:hAnsi="Arial" w:cs="Arial"/>
          <w:lang w:val="en-US"/>
        </w:rPr>
      </w:pPr>
      <w:r w:rsidRPr="002901AA">
        <w:rPr>
          <w:rFonts w:ascii="Arial" w:hAnsi="Arial" w:cs="Arial"/>
        </w:rPr>
        <w:t xml:space="preserve">23 - ANVISA - Agência Nacional de Vigilância Sanitária. Medidas para identificação, prevenção e controle de infecções relacionadas à assistência à saúde por microrganismos multirresistentes. NOTA TÉCNICA No 1/2010. 25 out 2010. Disponível em: http://portal.anvisa.gov.br/ </w:t>
      </w:r>
      <w:proofErr w:type="spellStart"/>
      <w:r w:rsidRPr="002901AA">
        <w:rPr>
          <w:rFonts w:ascii="Arial" w:hAnsi="Arial" w:cs="Arial"/>
        </w:rPr>
        <w:t>wps</w:t>
      </w:r>
      <w:proofErr w:type="spellEnd"/>
      <w:r w:rsidRPr="002901AA">
        <w:rPr>
          <w:rFonts w:ascii="Arial" w:hAnsi="Arial" w:cs="Arial"/>
        </w:rPr>
        <w:t>/</w:t>
      </w:r>
      <w:proofErr w:type="spellStart"/>
      <w:r w:rsidRPr="002901AA">
        <w:rPr>
          <w:rFonts w:ascii="Arial" w:hAnsi="Arial" w:cs="Arial"/>
        </w:rPr>
        <w:t>wcm</w:t>
      </w:r>
      <w:proofErr w:type="spellEnd"/>
      <w:r w:rsidRPr="002901AA">
        <w:rPr>
          <w:rFonts w:ascii="Arial" w:hAnsi="Arial" w:cs="Arial"/>
        </w:rPr>
        <w:t>/</w:t>
      </w:r>
      <w:proofErr w:type="spellStart"/>
      <w:r w:rsidRPr="002901AA">
        <w:rPr>
          <w:rFonts w:ascii="Arial" w:hAnsi="Arial" w:cs="Arial"/>
        </w:rPr>
        <w:t>connect</w:t>
      </w:r>
      <w:proofErr w:type="spellEnd"/>
      <w:r w:rsidRPr="002901AA">
        <w:rPr>
          <w:rFonts w:ascii="Arial" w:hAnsi="Arial" w:cs="Arial"/>
        </w:rPr>
        <w:t xml:space="preserve">/161dcf8044726d11972ad77d15359461/nota25-10- 2010.pdf?MOD=AJPERES. </w:t>
      </w:r>
      <w:proofErr w:type="spellStart"/>
      <w:r w:rsidRPr="002901AA">
        <w:rPr>
          <w:rFonts w:ascii="Arial" w:hAnsi="Arial" w:cs="Arial"/>
          <w:lang w:val="en-US"/>
        </w:rPr>
        <w:t>Acesso</w:t>
      </w:r>
      <w:proofErr w:type="spellEnd"/>
      <w:r w:rsidRPr="002901AA">
        <w:rPr>
          <w:rFonts w:ascii="Arial" w:hAnsi="Arial" w:cs="Arial"/>
          <w:lang w:val="en-US"/>
        </w:rPr>
        <w:t xml:space="preserve"> </w:t>
      </w:r>
      <w:proofErr w:type="spellStart"/>
      <w:r w:rsidRPr="002901AA">
        <w:rPr>
          <w:rFonts w:ascii="Arial" w:hAnsi="Arial" w:cs="Arial"/>
          <w:lang w:val="en-US"/>
        </w:rPr>
        <w:t>em</w:t>
      </w:r>
      <w:proofErr w:type="spellEnd"/>
      <w:r w:rsidRPr="002901AA">
        <w:rPr>
          <w:rFonts w:ascii="Arial" w:hAnsi="Arial" w:cs="Arial"/>
          <w:lang w:val="en-US"/>
        </w:rPr>
        <w:t xml:space="preserve">: 11 </w:t>
      </w:r>
      <w:proofErr w:type="spellStart"/>
      <w:r w:rsidRPr="002901AA">
        <w:rPr>
          <w:rFonts w:ascii="Arial" w:hAnsi="Arial" w:cs="Arial"/>
          <w:lang w:val="en-US"/>
        </w:rPr>
        <w:t>jan.</w:t>
      </w:r>
      <w:proofErr w:type="spellEnd"/>
      <w:r w:rsidRPr="002901AA">
        <w:rPr>
          <w:rFonts w:ascii="Arial" w:hAnsi="Arial" w:cs="Arial"/>
          <w:lang w:val="en-US"/>
        </w:rPr>
        <w:t xml:space="preserve"> 2011. </w:t>
      </w:r>
    </w:p>
    <w:p w:rsidR="0092687B" w:rsidRPr="002901AA" w:rsidRDefault="0092687B" w:rsidP="001D0CD1">
      <w:pPr>
        <w:spacing w:line="240" w:lineRule="auto"/>
        <w:rPr>
          <w:rFonts w:ascii="Arial" w:hAnsi="Arial" w:cs="Arial"/>
        </w:rPr>
      </w:pPr>
      <w:r w:rsidRPr="002901AA">
        <w:rPr>
          <w:rFonts w:ascii="Arial" w:hAnsi="Arial" w:cs="Arial"/>
          <w:lang w:val="en-US"/>
        </w:rPr>
        <w:t xml:space="preserve">24 </w:t>
      </w:r>
      <w:proofErr w:type="gramStart"/>
      <w:r w:rsidRPr="002901AA">
        <w:rPr>
          <w:rFonts w:ascii="Arial" w:hAnsi="Arial" w:cs="Arial"/>
          <w:lang w:val="en-US"/>
        </w:rPr>
        <w:t>-  BAUER</w:t>
      </w:r>
      <w:proofErr w:type="gramEnd"/>
      <w:r w:rsidRPr="002901AA">
        <w:rPr>
          <w:rFonts w:ascii="Arial" w:hAnsi="Arial" w:cs="Arial"/>
          <w:lang w:val="en-US"/>
        </w:rPr>
        <w:t xml:space="preserve">, </w:t>
      </w:r>
      <w:proofErr w:type="spellStart"/>
      <w:r w:rsidRPr="002901AA">
        <w:rPr>
          <w:rFonts w:ascii="Arial" w:hAnsi="Arial" w:cs="Arial"/>
          <w:lang w:val="en-US"/>
        </w:rPr>
        <w:t>R.Quality</w:t>
      </w:r>
      <w:proofErr w:type="spellEnd"/>
      <w:r w:rsidRPr="002901AA">
        <w:rPr>
          <w:rFonts w:ascii="Arial" w:hAnsi="Arial" w:cs="Arial"/>
          <w:lang w:val="en-US"/>
        </w:rPr>
        <w:t xml:space="preserve"> criteria and standardization of phytopharmaceuticals: can acceptable drug standards be achieved? </w:t>
      </w:r>
      <w:proofErr w:type="spellStart"/>
      <w:r w:rsidRPr="002901AA">
        <w:rPr>
          <w:rFonts w:ascii="Arial" w:hAnsi="Arial" w:cs="Arial"/>
        </w:rPr>
        <w:t>Drug</w:t>
      </w:r>
      <w:proofErr w:type="spellEnd"/>
      <w:r w:rsidRPr="002901AA">
        <w:rPr>
          <w:rFonts w:ascii="Arial" w:hAnsi="Arial" w:cs="Arial"/>
        </w:rPr>
        <w:t xml:space="preserve"> </w:t>
      </w:r>
      <w:proofErr w:type="spellStart"/>
      <w:r w:rsidRPr="002901AA">
        <w:rPr>
          <w:rFonts w:ascii="Arial" w:hAnsi="Arial" w:cs="Arial"/>
        </w:rPr>
        <w:t>Information</w:t>
      </w:r>
      <w:proofErr w:type="spellEnd"/>
      <w:r w:rsidRPr="002901AA">
        <w:rPr>
          <w:rFonts w:ascii="Arial" w:hAnsi="Arial" w:cs="Arial"/>
        </w:rPr>
        <w:t xml:space="preserve"> </w:t>
      </w:r>
      <w:proofErr w:type="spellStart"/>
      <w:r w:rsidRPr="002901AA">
        <w:rPr>
          <w:rFonts w:ascii="Arial" w:hAnsi="Arial" w:cs="Arial"/>
        </w:rPr>
        <w:t>Journal</w:t>
      </w:r>
      <w:proofErr w:type="spellEnd"/>
      <w:r w:rsidRPr="002901AA">
        <w:rPr>
          <w:rFonts w:ascii="Arial" w:hAnsi="Arial" w:cs="Arial"/>
        </w:rPr>
        <w:t>, v. 32, p. 101–110, 1998.</w:t>
      </w:r>
    </w:p>
    <w:p w:rsidR="00DD3217" w:rsidRPr="002901AA" w:rsidRDefault="0092687B" w:rsidP="001D0CD1">
      <w:pPr>
        <w:spacing w:line="240" w:lineRule="auto"/>
        <w:rPr>
          <w:rFonts w:ascii="Arial" w:hAnsi="Arial" w:cs="Arial"/>
          <w:lang w:eastAsia="en-US" w:bidi="ar-SA"/>
        </w:rPr>
      </w:pPr>
      <w:r w:rsidRPr="002901AA">
        <w:rPr>
          <w:rFonts w:ascii="Arial" w:hAnsi="Arial" w:cs="Arial"/>
        </w:rPr>
        <w:t xml:space="preserve">25 - MIGUEL, M. D.; MIGUEL, G. O. Desenvolvimento de fitoterápicos. São Paulo: Editora </w:t>
      </w:r>
      <w:proofErr w:type="spellStart"/>
      <w:r w:rsidRPr="002901AA">
        <w:rPr>
          <w:rFonts w:ascii="Arial" w:hAnsi="Arial" w:cs="Arial"/>
        </w:rPr>
        <w:t>Tecmedd</w:t>
      </w:r>
      <w:proofErr w:type="spellEnd"/>
      <w:r w:rsidRPr="002901AA">
        <w:rPr>
          <w:rFonts w:ascii="Arial" w:hAnsi="Arial" w:cs="Arial"/>
        </w:rPr>
        <w:t xml:space="preserve">, 2004. </w:t>
      </w:r>
      <w:bookmarkStart w:id="6" w:name="_Hlk489220901"/>
    </w:p>
    <w:bookmarkEnd w:id="6"/>
    <w:p w:rsidR="00DD3217" w:rsidRDefault="00DD3217"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697B09">
      <w:pPr>
        <w:tabs>
          <w:tab w:val="left" w:pos="0"/>
        </w:tabs>
        <w:spacing w:after="240"/>
        <w:jc w:val="center"/>
        <w:rPr>
          <w:rFonts w:hint="eastAsia"/>
        </w:rPr>
      </w:pPr>
      <w:r w:rsidRPr="00BD4F41">
        <w:rPr>
          <w:rFonts w:ascii="Arial" w:hAnsi="Arial" w:cs="Arial"/>
          <w:noProof/>
          <w:lang w:eastAsia="pt-BR"/>
        </w:rPr>
        <w:lastRenderedPageBreak/>
        <w:drawing>
          <wp:inline distT="0" distB="0" distL="0" distR="0">
            <wp:extent cx="1920240" cy="434340"/>
            <wp:effectExtent l="0" t="0" r="3810" b="3810"/>
            <wp:docPr id="2" name="Imagem 2" descr="C:\Users\Luana\AppData\Local\Microsoft\Windows\INetCache\Content.Wor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Users\Luana\AppData\Local\Microsoft\Windows\INetCache\Content.Word\image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0240" cy="434340"/>
                    </a:xfrm>
                    <a:prstGeom prst="rect">
                      <a:avLst/>
                    </a:prstGeom>
                    <a:noFill/>
                    <a:ln>
                      <a:noFill/>
                    </a:ln>
                  </pic:spPr>
                </pic:pic>
              </a:graphicData>
            </a:graphic>
          </wp:inline>
        </w:drawing>
      </w:r>
    </w:p>
    <w:p w:rsidR="00697B09" w:rsidRDefault="00697B09" w:rsidP="00697B09">
      <w:pPr>
        <w:pStyle w:val="Ttulo1"/>
        <w:keepNext/>
        <w:tabs>
          <w:tab w:val="left" w:pos="0"/>
        </w:tabs>
        <w:spacing w:before="240" w:after="240" w:line="240" w:lineRule="auto"/>
        <w:jc w:val="center"/>
        <w:rPr>
          <w:sz w:val="24"/>
          <w:szCs w:val="24"/>
        </w:rPr>
      </w:pPr>
      <w:r>
        <w:rPr>
          <w:sz w:val="24"/>
          <w:szCs w:val="24"/>
        </w:rPr>
        <w:t>GESTOR HOSPITALAR – ONTEM, HOJE E PERSPECTIVAS PARA O FUTURO</w:t>
      </w:r>
    </w:p>
    <w:p w:rsidR="00697B09" w:rsidRDefault="00697B09" w:rsidP="00697B09">
      <w:pPr>
        <w:pStyle w:val="Ttulo1"/>
        <w:keepNext/>
        <w:tabs>
          <w:tab w:val="left" w:pos="0"/>
        </w:tabs>
        <w:spacing w:before="240" w:after="240" w:line="240" w:lineRule="auto"/>
        <w:jc w:val="center"/>
        <w:rPr>
          <w:sz w:val="24"/>
          <w:szCs w:val="24"/>
        </w:rPr>
      </w:pPr>
      <w:r>
        <w:rPr>
          <w:sz w:val="24"/>
          <w:szCs w:val="24"/>
        </w:rPr>
        <w:t>Manager</w:t>
      </w:r>
      <w:r w:rsidRPr="00631495">
        <w:rPr>
          <w:sz w:val="24"/>
          <w:szCs w:val="24"/>
        </w:rPr>
        <w:t xml:space="preserve"> hospitalar – </w:t>
      </w:r>
      <w:proofErr w:type="spellStart"/>
      <w:r>
        <w:rPr>
          <w:sz w:val="24"/>
          <w:szCs w:val="24"/>
        </w:rPr>
        <w:t>yesterday</w:t>
      </w:r>
      <w:proofErr w:type="spellEnd"/>
      <w:r w:rsidRPr="00631495">
        <w:rPr>
          <w:sz w:val="24"/>
          <w:szCs w:val="24"/>
        </w:rPr>
        <w:t xml:space="preserve">, </w:t>
      </w:r>
      <w:proofErr w:type="spellStart"/>
      <w:r>
        <w:rPr>
          <w:sz w:val="24"/>
          <w:szCs w:val="24"/>
        </w:rPr>
        <w:t>today</w:t>
      </w:r>
      <w:proofErr w:type="spellEnd"/>
      <w:r>
        <w:rPr>
          <w:sz w:val="24"/>
          <w:szCs w:val="24"/>
        </w:rPr>
        <w:t xml:space="preserve"> </w:t>
      </w:r>
      <w:proofErr w:type="spellStart"/>
      <w:r>
        <w:rPr>
          <w:sz w:val="24"/>
          <w:szCs w:val="24"/>
        </w:rPr>
        <w:t>and</w:t>
      </w:r>
      <w:proofErr w:type="spellEnd"/>
      <w:r>
        <w:rPr>
          <w:sz w:val="24"/>
          <w:szCs w:val="24"/>
        </w:rPr>
        <w:t xml:space="preserve"> perspectives for </w:t>
      </w:r>
      <w:proofErr w:type="spellStart"/>
      <w:r>
        <w:rPr>
          <w:sz w:val="24"/>
          <w:szCs w:val="24"/>
        </w:rPr>
        <w:t>the</w:t>
      </w:r>
      <w:proofErr w:type="spellEnd"/>
      <w:r>
        <w:rPr>
          <w:sz w:val="24"/>
          <w:szCs w:val="24"/>
        </w:rPr>
        <w:t xml:space="preserve"> future</w:t>
      </w:r>
    </w:p>
    <w:p w:rsidR="00697B09" w:rsidRPr="00550192" w:rsidRDefault="00697B09" w:rsidP="00697B09">
      <w:pPr>
        <w:rPr>
          <w:rFonts w:hint="eastAsia"/>
        </w:rPr>
      </w:pPr>
    </w:p>
    <w:p w:rsidR="00697B09" w:rsidRPr="00631495" w:rsidRDefault="00697B09" w:rsidP="00697B09">
      <w:pPr>
        <w:rPr>
          <w:rFonts w:ascii="Arial" w:hAnsi="Arial" w:cs="Arial"/>
        </w:rPr>
      </w:pPr>
    </w:p>
    <w:p w:rsidR="00697B09" w:rsidRDefault="00697B09" w:rsidP="00697B09">
      <w:pPr>
        <w:jc w:val="right"/>
        <w:rPr>
          <w:rFonts w:ascii="Arial" w:hAnsi="Arial" w:cs="Arial"/>
          <w:b/>
        </w:rPr>
      </w:pPr>
      <w:r w:rsidRPr="00631495">
        <w:rPr>
          <w:rFonts w:ascii="Arial" w:hAnsi="Arial" w:cs="Arial"/>
          <w:b/>
        </w:rPr>
        <w:t>Ronaldo da Silva Cruz</w:t>
      </w:r>
      <w:r>
        <w:rPr>
          <w:rFonts w:ascii="Arial" w:hAnsi="Arial" w:cs="Arial"/>
          <w:b/>
        </w:rPr>
        <w:t xml:space="preserve">¹ (Faculdades </w:t>
      </w:r>
      <w:proofErr w:type="spellStart"/>
      <w:r>
        <w:rPr>
          <w:rFonts w:ascii="Arial" w:hAnsi="Arial" w:cs="Arial"/>
          <w:b/>
        </w:rPr>
        <w:t>Cathedral</w:t>
      </w:r>
      <w:proofErr w:type="spellEnd"/>
      <w:r>
        <w:rPr>
          <w:rFonts w:ascii="Arial" w:hAnsi="Arial" w:cs="Arial"/>
          <w:b/>
        </w:rPr>
        <w:t xml:space="preserve"> Boa Vista)</w:t>
      </w:r>
      <w:r w:rsidRPr="00631495">
        <w:rPr>
          <w:rFonts w:ascii="Arial" w:hAnsi="Arial" w:cs="Arial"/>
          <w:b/>
        </w:rPr>
        <w:t xml:space="preserve"> </w:t>
      </w:r>
      <w:r w:rsidRPr="003E43DD">
        <w:rPr>
          <w:rFonts w:ascii="Arial" w:hAnsi="Arial" w:cs="Arial"/>
        </w:rPr>
        <w:t>rscfisio@gmail.com</w:t>
      </w:r>
      <w:r>
        <w:rPr>
          <w:rFonts w:ascii="Arial" w:hAnsi="Arial" w:cs="Arial"/>
        </w:rPr>
        <w:t xml:space="preserve">, </w:t>
      </w:r>
      <w:r w:rsidRPr="00631495">
        <w:rPr>
          <w:rFonts w:ascii="Arial" w:hAnsi="Arial" w:cs="Arial"/>
          <w:b/>
        </w:rPr>
        <w:t>Marcela Seixas Ferreira</w:t>
      </w:r>
      <w:r>
        <w:rPr>
          <w:rFonts w:ascii="Arial" w:hAnsi="Arial" w:cs="Arial"/>
          <w:b/>
        </w:rPr>
        <w:t xml:space="preserve"> </w:t>
      </w:r>
      <w:r w:rsidRPr="00631495">
        <w:rPr>
          <w:rFonts w:ascii="Arial" w:hAnsi="Arial" w:cs="Arial"/>
          <w:b/>
        </w:rPr>
        <w:t>Castro</w:t>
      </w:r>
      <w:r>
        <w:rPr>
          <w:rFonts w:ascii="Arial" w:hAnsi="Arial" w:cs="Arial"/>
          <w:b/>
        </w:rPr>
        <w:t>² (</w:t>
      </w:r>
      <w:proofErr w:type="spellStart"/>
      <w:r>
        <w:rPr>
          <w:rFonts w:ascii="Arial" w:hAnsi="Arial" w:cs="Arial"/>
          <w:b/>
        </w:rPr>
        <w:t>Uninorte</w:t>
      </w:r>
      <w:proofErr w:type="spellEnd"/>
      <w:r>
        <w:rPr>
          <w:rFonts w:ascii="Arial" w:hAnsi="Arial" w:cs="Arial"/>
          <w:b/>
        </w:rPr>
        <w:t>/</w:t>
      </w:r>
      <w:proofErr w:type="spellStart"/>
      <w:r>
        <w:rPr>
          <w:rFonts w:ascii="Arial" w:hAnsi="Arial" w:cs="Arial"/>
          <w:b/>
        </w:rPr>
        <w:t>Laureate</w:t>
      </w:r>
      <w:proofErr w:type="spellEnd"/>
      <w:r>
        <w:rPr>
          <w:rFonts w:ascii="Arial" w:hAnsi="Arial" w:cs="Arial"/>
          <w:b/>
        </w:rPr>
        <w:t xml:space="preserve"> AM) </w:t>
      </w:r>
      <w:r w:rsidRPr="003E43DD">
        <w:rPr>
          <w:rFonts w:ascii="Arial" w:hAnsi="Arial" w:cs="Arial"/>
        </w:rPr>
        <w:t>marcela.seixas@gmail.com</w:t>
      </w:r>
    </w:p>
    <w:p w:rsidR="00697B09" w:rsidRDefault="00697B09" w:rsidP="00697B09">
      <w:pPr>
        <w:jc w:val="right"/>
        <w:rPr>
          <w:rFonts w:ascii="Arial" w:hAnsi="Arial" w:cs="Arial"/>
          <w:b/>
        </w:rPr>
      </w:pPr>
    </w:p>
    <w:p w:rsidR="00697B09" w:rsidRPr="00631495" w:rsidRDefault="00697B09" w:rsidP="00697B09">
      <w:pPr>
        <w:jc w:val="center"/>
        <w:rPr>
          <w:rFonts w:ascii="Arial" w:hAnsi="Arial" w:cs="Arial"/>
          <w:b/>
        </w:rPr>
      </w:pPr>
    </w:p>
    <w:p w:rsidR="00697B09" w:rsidRPr="00631495" w:rsidRDefault="00697B09" w:rsidP="00697B09">
      <w:pPr>
        <w:jc w:val="both"/>
        <w:rPr>
          <w:rFonts w:ascii="Arial" w:hAnsi="Arial" w:cs="Arial"/>
          <w:b/>
        </w:rPr>
      </w:pPr>
      <w:r w:rsidRPr="00631495">
        <w:rPr>
          <w:rFonts w:ascii="Arial" w:hAnsi="Arial" w:cs="Arial"/>
          <w:b/>
        </w:rPr>
        <w:t>RESUMO</w:t>
      </w:r>
    </w:p>
    <w:p w:rsidR="00697B09" w:rsidRPr="00631495" w:rsidRDefault="00697B09" w:rsidP="00697B09">
      <w:pPr>
        <w:jc w:val="center"/>
        <w:rPr>
          <w:rFonts w:ascii="Arial" w:hAnsi="Arial" w:cs="Arial"/>
          <w:b/>
        </w:rPr>
      </w:pPr>
    </w:p>
    <w:p w:rsidR="00697B09" w:rsidRPr="00631495" w:rsidRDefault="00697B09" w:rsidP="00697B09">
      <w:pPr>
        <w:jc w:val="both"/>
        <w:rPr>
          <w:rFonts w:ascii="Arial" w:hAnsi="Arial" w:cs="Arial"/>
        </w:rPr>
      </w:pPr>
      <w:r w:rsidRPr="00631495">
        <w:rPr>
          <w:rFonts w:ascii="Arial" w:hAnsi="Arial" w:cs="Arial"/>
        </w:rPr>
        <w:t xml:space="preserve">Dentre as atividades laborais reconhecidas como profissões legítimas na área da saúde, destacamos o Administrador ou Gestor Hospitalar, o qual vem contribuindo juntamente com os demais profissionais da saúde ou não, para a melhoria da qualidade no atendimento e funcionamento de hospitais e serviços de saúde.  Cabe a esse profissional, entre outras atividades que serão abordadas neste texto, promover as condições logísticas e operacionais, gerando os meios necessários para o pleno funcionamento das atividades práticas, que ocorrem diariamente nas instituições de saúde.  Neste artigo, apresentamos, de forma pontual, a trajetória dos serviços de saúde ao longo do tempo, e de como se percebeu a necessidade de se agregar esse profissional ao quadro funcional de um hospital ou serviço de saúde.  Baseado neste contexto, apresentamos um histórico de quem exerceu essa função ONTEM e, quando o Gestor Hospitalar começou a ser reconhecido como membro da equipe, distinto dos demais profissionais da saúde.  As perspectivas para o futuro apontam para uma área do conhecimento altamente promissora, capaz de agregar valor aos serviços de saúde, necessitando de profissionais cada vez mais comprometidos não apenas com os resultados econômicos frutos organização racional, como em harmonia com o </w:t>
      </w:r>
      <w:proofErr w:type="gramStart"/>
      <w:r w:rsidRPr="00631495">
        <w:rPr>
          <w:rFonts w:ascii="Arial" w:hAnsi="Arial" w:cs="Arial"/>
        </w:rPr>
        <w:t>bem estar</w:t>
      </w:r>
      <w:proofErr w:type="gramEnd"/>
      <w:r w:rsidRPr="00631495">
        <w:rPr>
          <w:rFonts w:ascii="Arial" w:hAnsi="Arial" w:cs="Arial"/>
        </w:rPr>
        <w:t xml:space="preserve"> da humanidade. </w:t>
      </w:r>
    </w:p>
    <w:p w:rsidR="00697B09" w:rsidRPr="00631495" w:rsidRDefault="00697B09" w:rsidP="00697B09">
      <w:pPr>
        <w:jc w:val="both"/>
        <w:rPr>
          <w:rFonts w:ascii="Arial" w:hAnsi="Arial" w:cs="Arial"/>
        </w:rPr>
      </w:pPr>
    </w:p>
    <w:p w:rsidR="00697B09" w:rsidRPr="00631495" w:rsidRDefault="00697B09" w:rsidP="00697B09">
      <w:pPr>
        <w:rPr>
          <w:rFonts w:ascii="Arial" w:hAnsi="Arial" w:cs="Arial"/>
        </w:rPr>
      </w:pPr>
      <w:r w:rsidRPr="00631495">
        <w:rPr>
          <w:rFonts w:ascii="Arial" w:hAnsi="Arial" w:cs="Arial"/>
          <w:b/>
        </w:rPr>
        <w:t xml:space="preserve">Palavras chaves: </w:t>
      </w:r>
      <w:r w:rsidRPr="00631495">
        <w:rPr>
          <w:rFonts w:ascii="Arial" w:hAnsi="Arial" w:cs="Arial"/>
        </w:rPr>
        <w:t>Gestor Hospitalar; Administrador; Serviços de Saúde.</w:t>
      </w:r>
    </w:p>
    <w:p w:rsidR="00697B09" w:rsidRPr="00631495" w:rsidRDefault="00697B09" w:rsidP="00697B09">
      <w:pPr>
        <w:jc w:val="both"/>
        <w:rPr>
          <w:rFonts w:ascii="Arial" w:hAnsi="Arial" w:cs="Arial"/>
        </w:rPr>
      </w:pPr>
    </w:p>
    <w:p w:rsidR="00697B09" w:rsidRDefault="00697B09" w:rsidP="00697B09">
      <w:pPr>
        <w:jc w:val="both"/>
        <w:rPr>
          <w:rFonts w:ascii="Arial" w:hAnsi="Arial" w:cs="Arial"/>
        </w:rPr>
      </w:pPr>
    </w:p>
    <w:p w:rsidR="00697B09" w:rsidRPr="00631495" w:rsidRDefault="00697B09" w:rsidP="00697B09">
      <w:pPr>
        <w:jc w:val="both"/>
        <w:rPr>
          <w:rFonts w:ascii="Arial" w:hAnsi="Arial" w:cs="Arial"/>
          <w:b/>
        </w:rPr>
      </w:pPr>
      <w:r>
        <w:rPr>
          <w:rFonts w:ascii="Arial" w:hAnsi="Arial" w:cs="Arial"/>
          <w:b/>
        </w:rPr>
        <w:t>ABSTRACT</w:t>
      </w:r>
    </w:p>
    <w:p w:rsidR="00697B09" w:rsidRPr="00631495" w:rsidRDefault="00697B09" w:rsidP="00697B09">
      <w:pPr>
        <w:jc w:val="center"/>
        <w:rPr>
          <w:rFonts w:ascii="Arial" w:hAnsi="Arial" w:cs="Arial"/>
          <w:b/>
        </w:rPr>
      </w:pPr>
    </w:p>
    <w:p w:rsidR="00697B09" w:rsidRPr="00186E76" w:rsidRDefault="00697B09" w:rsidP="00697B09">
      <w:pPr>
        <w:jc w:val="both"/>
        <w:rPr>
          <w:rFonts w:ascii="Arial" w:hAnsi="Arial" w:cs="Arial"/>
        </w:rPr>
      </w:pPr>
      <w:proofErr w:type="spellStart"/>
      <w:r w:rsidRPr="00186E76">
        <w:rPr>
          <w:rFonts w:ascii="Arial" w:hAnsi="Arial" w:cs="Arial"/>
        </w:rPr>
        <w:lastRenderedPageBreak/>
        <w:t>Among</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activities</w:t>
      </w:r>
      <w:proofErr w:type="spellEnd"/>
      <w:r w:rsidRPr="00186E76">
        <w:rPr>
          <w:rFonts w:ascii="Arial" w:hAnsi="Arial" w:cs="Arial"/>
        </w:rPr>
        <w:t xml:space="preserve"> </w:t>
      </w:r>
      <w:proofErr w:type="spellStart"/>
      <w:r w:rsidRPr="00186E76">
        <w:rPr>
          <w:rFonts w:ascii="Arial" w:hAnsi="Arial" w:cs="Arial"/>
        </w:rPr>
        <w:t>you</w:t>
      </w:r>
      <w:proofErr w:type="spellEnd"/>
      <w:r w:rsidRPr="00186E76">
        <w:rPr>
          <w:rFonts w:ascii="Arial" w:hAnsi="Arial" w:cs="Arial"/>
        </w:rPr>
        <w:t xml:space="preserve"> </w:t>
      </w:r>
      <w:proofErr w:type="spellStart"/>
      <w:r w:rsidRPr="00186E76">
        <w:rPr>
          <w:rFonts w:ascii="Arial" w:hAnsi="Arial" w:cs="Arial"/>
        </w:rPr>
        <w:t>work</w:t>
      </w:r>
      <w:proofErr w:type="spellEnd"/>
      <w:r w:rsidRPr="00186E76">
        <w:rPr>
          <w:rFonts w:ascii="Arial" w:hAnsi="Arial" w:cs="Arial"/>
        </w:rPr>
        <w:t xml:space="preserve"> </w:t>
      </w:r>
      <w:proofErr w:type="spellStart"/>
      <w:r w:rsidRPr="00186E76">
        <w:rPr>
          <w:rFonts w:ascii="Arial" w:hAnsi="Arial" w:cs="Arial"/>
        </w:rPr>
        <w:t>recognized</w:t>
      </w:r>
      <w:proofErr w:type="spellEnd"/>
      <w:r w:rsidRPr="00186E76">
        <w:rPr>
          <w:rFonts w:ascii="Arial" w:hAnsi="Arial" w:cs="Arial"/>
        </w:rPr>
        <w:t xml:space="preserve"> as </w:t>
      </w:r>
      <w:proofErr w:type="spellStart"/>
      <w:r w:rsidRPr="00186E76">
        <w:rPr>
          <w:rFonts w:ascii="Arial" w:hAnsi="Arial" w:cs="Arial"/>
        </w:rPr>
        <w:t>legitimate</w:t>
      </w:r>
      <w:proofErr w:type="spellEnd"/>
      <w:r w:rsidRPr="00186E76">
        <w:rPr>
          <w:rFonts w:ascii="Arial" w:hAnsi="Arial" w:cs="Arial"/>
        </w:rPr>
        <w:t xml:space="preserve"> </w:t>
      </w:r>
      <w:proofErr w:type="spellStart"/>
      <w:r w:rsidRPr="00186E76">
        <w:rPr>
          <w:rFonts w:ascii="Arial" w:hAnsi="Arial" w:cs="Arial"/>
        </w:rPr>
        <w:t>professions</w:t>
      </w:r>
      <w:proofErr w:type="spellEnd"/>
      <w:r w:rsidRPr="00186E76">
        <w:rPr>
          <w:rFonts w:ascii="Arial" w:hAnsi="Arial" w:cs="Arial"/>
        </w:rPr>
        <w:t xml:space="preserve"> in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area</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health</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Administrator </w:t>
      </w:r>
      <w:proofErr w:type="spellStart"/>
      <w:r w:rsidRPr="00186E76">
        <w:rPr>
          <w:rFonts w:ascii="Arial" w:hAnsi="Arial" w:cs="Arial"/>
        </w:rPr>
        <w:t>or</w:t>
      </w:r>
      <w:proofErr w:type="spellEnd"/>
      <w:r w:rsidRPr="00186E76">
        <w:rPr>
          <w:rFonts w:ascii="Arial" w:hAnsi="Arial" w:cs="Arial"/>
        </w:rPr>
        <w:t xml:space="preserve"> Manager Hospitalar, </w:t>
      </w:r>
      <w:proofErr w:type="spellStart"/>
      <w:r w:rsidRPr="00186E76">
        <w:rPr>
          <w:rFonts w:ascii="Arial" w:hAnsi="Arial" w:cs="Arial"/>
        </w:rPr>
        <w:t>which</w:t>
      </w:r>
      <w:proofErr w:type="spellEnd"/>
      <w:r w:rsidRPr="00186E76">
        <w:rPr>
          <w:rFonts w:ascii="Arial" w:hAnsi="Arial" w:cs="Arial"/>
        </w:rPr>
        <w:t xml:space="preserve"> it </w:t>
      </w:r>
      <w:proofErr w:type="spellStart"/>
      <w:r w:rsidRPr="00186E76">
        <w:rPr>
          <w:rFonts w:ascii="Arial" w:hAnsi="Arial" w:cs="Arial"/>
        </w:rPr>
        <w:t>is</w:t>
      </w:r>
      <w:proofErr w:type="spellEnd"/>
      <w:r w:rsidRPr="00186E76">
        <w:rPr>
          <w:rFonts w:ascii="Arial" w:hAnsi="Arial" w:cs="Arial"/>
        </w:rPr>
        <w:t xml:space="preserve"> </w:t>
      </w:r>
      <w:proofErr w:type="spellStart"/>
      <w:r w:rsidRPr="00186E76">
        <w:rPr>
          <w:rFonts w:ascii="Arial" w:hAnsi="Arial" w:cs="Arial"/>
        </w:rPr>
        <w:t>contributing</w:t>
      </w:r>
      <w:proofErr w:type="spellEnd"/>
      <w:r w:rsidRPr="00186E76">
        <w:rPr>
          <w:rFonts w:ascii="Arial" w:hAnsi="Arial" w:cs="Arial"/>
        </w:rPr>
        <w:t xml:space="preserve"> </w:t>
      </w:r>
      <w:proofErr w:type="spellStart"/>
      <w:r w:rsidRPr="00186E76">
        <w:rPr>
          <w:rFonts w:ascii="Arial" w:hAnsi="Arial" w:cs="Arial"/>
        </w:rPr>
        <w:t>together</w:t>
      </w:r>
      <w:proofErr w:type="spellEnd"/>
      <w:r w:rsidRPr="00186E76">
        <w:rPr>
          <w:rFonts w:ascii="Arial" w:hAnsi="Arial" w:cs="Arial"/>
        </w:rPr>
        <w:t xml:space="preserve"> </w:t>
      </w:r>
      <w:proofErr w:type="spellStart"/>
      <w:r w:rsidRPr="00186E76">
        <w:rPr>
          <w:rFonts w:ascii="Arial" w:hAnsi="Arial" w:cs="Arial"/>
        </w:rPr>
        <w:t>with</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other</w:t>
      </w:r>
      <w:proofErr w:type="spellEnd"/>
      <w:r w:rsidRPr="00186E76">
        <w:rPr>
          <w:rFonts w:ascii="Arial" w:hAnsi="Arial" w:cs="Arial"/>
        </w:rPr>
        <w:t xml:space="preserve"> </w:t>
      </w:r>
      <w:proofErr w:type="spellStart"/>
      <w:r w:rsidRPr="00186E76">
        <w:rPr>
          <w:rFonts w:ascii="Arial" w:hAnsi="Arial" w:cs="Arial"/>
        </w:rPr>
        <w:t>professionals</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health</w:t>
      </w:r>
      <w:proofErr w:type="spellEnd"/>
      <w:r w:rsidRPr="00186E76">
        <w:rPr>
          <w:rFonts w:ascii="Arial" w:hAnsi="Arial" w:cs="Arial"/>
        </w:rPr>
        <w:t xml:space="preserve"> </w:t>
      </w:r>
      <w:proofErr w:type="spellStart"/>
      <w:r w:rsidRPr="00186E76">
        <w:rPr>
          <w:rFonts w:ascii="Arial" w:hAnsi="Arial" w:cs="Arial"/>
        </w:rPr>
        <w:t>highlighted</w:t>
      </w:r>
      <w:proofErr w:type="spellEnd"/>
      <w:r w:rsidRPr="00186E76">
        <w:rPr>
          <w:rFonts w:ascii="Arial" w:hAnsi="Arial" w:cs="Arial"/>
        </w:rPr>
        <w:t xml:space="preserve"> </w:t>
      </w:r>
      <w:proofErr w:type="spellStart"/>
      <w:r w:rsidRPr="00186E76">
        <w:rPr>
          <w:rFonts w:ascii="Arial" w:hAnsi="Arial" w:cs="Arial"/>
        </w:rPr>
        <w:t>or</w:t>
      </w:r>
      <w:proofErr w:type="spellEnd"/>
      <w:r w:rsidRPr="00186E76">
        <w:rPr>
          <w:rFonts w:ascii="Arial" w:hAnsi="Arial" w:cs="Arial"/>
        </w:rPr>
        <w:t xml:space="preserve"> no, for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improvement</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quality</w:t>
      </w:r>
      <w:proofErr w:type="spellEnd"/>
      <w:r w:rsidRPr="00186E76">
        <w:rPr>
          <w:rFonts w:ascii="Arial" w:hAnsi="Arial" w:cs="Arial"/>
        </w:rPr>
        <w:t xml:space="preserve"> in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service</w:t>
      </w:r>
      <w:proofErr w:type="spellEnd"/>
      <w:r w:rsidRPr="00186E76">
        <w:rPr>
          <w:rFonts w:ascii="Arial" w:hAnsi="Arial" w:cs="Arial"/>
        </w:rPr>
        <w:t xml:space="preserve"> </w:t>
      </w:r>
      <w:proofErr w:type="spellStart"/>
      <w:r w:rsidRPr="00186E76">
        <w:rPr>
          <w:rFonts w:ascii="Arial" w:hAnsi="Arial" w:cs="Arial"/>
        </w:rPr>
        <w:t>and</w:t>
      </w:r>
      <w:proofErr w:type="spellEnd"/>
      <w:r w:rsidRPr="00186E76">
        <w:rPr>
          <w:rFonts w:ascii="Arial" w:hAnsi="Arial" w:cs="Arial"/>
        </w:rPr>
        <w:t xml:space="preserve"> </w:t>
      </w:r>
      <w:proofErr w:type="spellStart"/>
      <w:r w:rsidRPr="00186E76">
        <w:rPr>
          <w:rFonts w:ascii="Arial" w:hAnsi="Arial" w:cs="Arial"/>
        </w:rPr>
        <w:t>operation</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hospitals</w:t>
      </w:r>
      <w:proofErr w:type="spellEnd"/>
      <w:r w:rsidRPr="00186E76">
        <w:rPr>
          <w:rFonts w:ascii="Arial" w:hAnsi="Arial" w:cs="Arial"/>
        </w:rPr>
        <w:t xml:space="preserve"> </w:t>
      </w:r>
      <w:proofErr w:type="spellStart"/>
      <w:r w:rsidRPr="00186E76">
        <w:rPr>
          <w:rFonts w:ascii="Arial" w:hAnsi="Arial" w:cs="Arial"/>
        </w:rPr>
        <w:t>and</w:t>
      </w:r>
      <w:proofErr w:type="spellEnd"/>
      <w:r w:rsidRPr="00186E76">
        <w:rPr>
          <w:rFonts w:ascii="Arial" w:hAnsi="Arial" w:cs="Arial"/>
        </w:rPr>
        <w:t xml:space="preserve"> </w:t>
      </w:r>
      <w:proofErr w:type="spellStart"/>
      <w:r w:rsidRPr="00186E76">
        <w:rPr>
          <w:rFonts w:ascii="Arial" w:hAnsi="Arial" w:cs="Arial"/>
        </w:rPr>
        <w:t>services</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health</w:t>
      </w:r>
      <w:proofErr w:type="spellEnd"/>
      <w:r w:rsidRPr="00186E76">
        <w:rPr>
          <w:rFonts w:ascii="Arial" w:hAnsi="Arial" w:cs="Arial"/>
        </w:rPr>
        <w:t>.  He/</w:t>
      </w:r>
      <w:proofErr w:type="spellStart"/>
      <w:r w:rsidRPr="00186E76">
        <w:rPr>
          <w:rFonts w:ascii="Arial" w:hAnsi="Arial" w:cs="Arial"/>
        </w:rPr>
        <w:t>she</w:t>
      </w:r>
      <w:proofErr w:type="spellEnd"/>
      <w:r w:rsidRPr="00186E76">
        <w:rPr>
          <w:rFonts w:ascii="Arial" w:hAnsi="Arial" w:cs="Arial"/>
        </w:rPr>
        <w:t xml:space="preserve"> </w:t>
      </w:r>
      <w:proofErr w:type="spellStart"/>
      <w:r w:rsidRPr="00186E76">
        <w:rPr>
          <w:rFonts w:ascii="Arial" w:hAnsi="Arial" w:cs="Arial"/>
        </w:rPr>
        <w:t>falls</w:t>
      </w:r>
      <w:proofErr w:type="spellEnd"/>
      <w:r w:rsidRPr="00186E76">
        <w:rPr>
          <w:rFonts w:ascii="Arial" w:hAnsi="Arial" w:cs="Arial"/>
        </w:rPr>
        <w:t xml:space="preserve"> </w:t>
      </w:r>
      <w:proofErr w:type="spellStart"/>
      <w:r w:rsidRPr="00186E76">
        <w:rPr>
          <w:rFonts w:ascii="Arial" w:hAnsi="Arial" w:cs="Arial"/>
        </w:rPr>
        <w:t>to</w:t>
      </w:r>
      <w:proofErr w:type="spellEnd"/>
      <w:r w:rsidRPr="00186E76">
        <w:rPr>
          <w:rFonts w:ascii="Arial" w:hAnsi="Arial" w:cs="Arial"/>
        </w:rPr>
        <w:t xml:space="preserve"> </w:t>
      </w:r>
      <w:proofErr w:type="spellStart"/>
      <w:r w:rsidRPr="00186E76">
        <w:rPr>
          <w:rFonts w:ascii="Arial" w:hAnsi="Arial" w:cs="Arial"/>
        </w:rPr>
        <w:t>that</w:t>
      </w:r>
      <w:proofErr w:type="spellEnd"/>
      <w:r w:rsidRPr="00186E76">
        <w:rPr>
          <w:rFonts w:ascii="Arial" w:hAnsi="Arial" w:cs="Arial"/>
        </w:rPr>
        <w:t xml:space="preserve"> professional, </w:t>
      </w:r>
      <w:proofErr w:type="spellStart"/>
      <w:r w:rsidRPr="00186E76">
        <w:rPr>
          <w:rFonts w:ascii="Arial" w:hAnsi="Arial" w:cs="Arial"/>
        </w:rPr>
        <w:t>among</w:t>
      </w:r>
      <w:proofErr w:type="spellEnd"/>
      <w:r w:rsidRPr="00186E76">
        <w:rPr>
          <w:rFonts w:ascii="Arial" w:hAnsi="Arial" w:cs="Arial"/>
        </w:rPr>
        <w:t xml:space="preserve"> </w:t>
      </w:r>
      <w:proofErr w:type="spellStart"/>
      <w:r w:rsidRPr="00186E76">
        <w:rPr>
          <w:rFonts w:ascii="Arial" w:hAnsi="Arial" w:cs="Arial"/>
        </w:rPr>
        <w:t>other</w:t>
      </w:r>
      <w:proofErr w:type="spellEnd"/>
      <w:r w:rsidRPr="00186E76">
        <w:rPr>
          <w:rFonts w:ascii="Arial" w:hAnsi="Arial" w:cs="Arial"/>
        </w:rPr>
        <w:t xml:space="preserve"> </w:t>
      </w:r>
      <w:proofErr w:type="spellStart"/>
      <w:r w:rsidRPr="00186E76">
        <w:rPr>
          <w:rFonts w:ascii="Arial" w:hAnsi="Arial" w:cs="Arial"/>
        </w:rPr>
        <w:t>activities</w:t>
      </w:r>
      <w:proofErr w:type="spellEnd"/>
      <w:r w:rsidRPr="00186E76">
        <w:rPr>
          <w:rFonts w:ascii="Arial" w:hAnsi="Arial" w:cs="Arial"/>
        </w:rPr>
        <w:t xml:space="preserve"> </w:t>
      </w:r>
      <w:proofErr w:type="spellStart"/>
      <w:r w:rsidRPr="00186E76">
        <w:rPr>
          <w:rFonts w:ascii="Arial" w:hAnsi="Arial" w:cs="Arial"/>
        </w:rPr>
        <w:t>that</w:t>
      </w:r>
      <w:proofErr w:type="spellEnd"/>
      <w:r w:rsidRPr="00186E76">
        <w:rPr>
          <w:rFonts w:ascii="Arial" w:hAnsi="Arial" w:cs="Arial"/>
        </w:rPr>
        <w:t xml:space="preserve"> </w:t>
      </w:r>
      <w:proofErr w:type="spellStart"/>
      <w:r w:rsidRPr="00186E76">
        <w:rPr>
          <w:rFonts w:ascii="Arial" w:hAnsi="Arial" w:cs="Arial"/>
        </w:rPr>
        <w:t>they</w:t>
      </w:r>
      <w:proofErr w:type="spellEnd"/>
      <w:r w:rsidRPr="00186E76">
        <w:rPr>
          <w:rFonts w:ascii="Arial" w:hAnsi="Arial" w:cs="Arial"/>
        </w:rPr>
        <w:t xml:space="preserve"> </w:t>
      </w:r>
      <w:proofErr w:type="spellStart"/>
      <w:r w:rsidRPr="00186E76">
        <w:rPr>
          <w:rFonts w:ascii="Arial" w:hAnsi="Arial" w:cs="Arial"/>
        </w:rPr>
        <w:t>will</w:t>
      </w:r>
      <w:proofErr w:type="spellEnd"/>
      <w:r w:rsidRPr="00186E76">
        <w:rPr>
          <w:rFonts w:ascii="Arial" w:hAnsi="Arial" w:cs="Arial"/>
        </w:rPr>
        <w:t xml:space="preserve"> </w:t>
      </w:r>
      <w:proofErr w:type="spellStart"/>
      <w:r w:rsidRPr="00186E76">
        <w:rPr>
          <w:rFonts w:ascii="Arial" w:hAnsi="Arial" w:cs="Arial"/>
        </w:rPr>
        <w:t>be</w:t>
      </w:r>
      <w:proofErr w:type="spellEnd"/>
      <w:r w:rsidRPr="00186E76">
        <w:rPr>
          <w:rFonts w:ascii="Arial" w:hAnsi="Arial" w:cs="Arial"/>
        </w:rPr>
        <w:t xml:space="preserve"> </w:t>
      </w:r>
      <w:proofErr w:type="spellStart"/>
      <w:r w:rsidRPr="00186E76">
        <w:rPr>
          <w:rFonts w:ascii="Arial" w:hAnsi="Arial" w:cs="Arial"/>
        </w:rPr>
        <w:t>approached</w:t>
      </w:r>
      <w:proofErr w:type="spellEnd"/>
      <w:r w:rsidRPr="00186E76">
        <w:rPr>
          <w:rFonts w:ascii="Arial" w:hAnsi="Arial" w:cs="Arial"/>
        </w:rPr>
        <w:t xml:space="preserve"> in </w:t>
      </w:r>
      <w:proofErr w:type="spellStart"/>
      <w:r w:rsidRPr="00186E76">
        <w:rPr>
          <w:rFonts w:ascii="Arial" w:hAnsi="Arial" w:cs="Arial"/>
        </w:rPr>
        <w:t>this</w:t>
      </w:r>
      <w:proofErr w:type="spellEnd"/>
      <w:r w:rsidRPr="00186E76">
        <w:rPr>
          <w:rFonts w:ascii="Arial" w:hAnsi="Arial" w:cs="Arial"/>
        </w:rPr>
        <w:t xml:space="preserve"> </w:t>
      </w:r>
      <w:proofErr w:type="spellStart"/>
      <w:r w:rsidRPr="00186E76">
        <w:rPr>
          <w:rFonts w:ascii="Arial" w:hAnsi="Arial" w:cs="Arial"/>
        </w:rPr>
        <w:t>text</w:t>
      </w:r>
      <w:proofErr w:type="spellEnd"/>
      <w:r w:rsidRPr="00186E76">
        <w:rPr>
          <w:rFonts w:ascii="Arial" w:hAnsi="Arial" w:cs="Arial"/>
        </w:rPr>
        <w:t xml:space="preserve">, </w:t>
      </w:r>
      <w:proofErr w:type="spellStart"/>
      <w:r w:rsidRPr="00186E76">
        <w:rPr>
          <w:rFonts w:ascii="Arial" w:hAnsi="Arial" w:cs="Arial"/>
        </w:rPr>
        <w:t>to</w:t>
      </w:r>
      <w:proofErr w:type="spellEnd"/>
      <w:r w:rsidRPr="00186E76">
        <w:rPr>
          <w:rFonts w:ascii="Arial" w:hAnsi="Arial" w:cs="Arial"/>
        </w:rPr>
        <w:t xml:space="preserve"> </w:t>
      </w:r>
      <w:proofErr w:type="spellStart"/>
      <w:r w:rsidRPr="00186E76">
        <w:rPr>
          <w:rFonts w:ascii="Arial" w:hAnsi="Arial" w:cs="Arial"/>
        </w:rPr>
        <w:t>promote</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conditions</w:t>
      </w:r>
      <w:proofErr w:type="spellEnd"/>
      <w:r w:rsidRPr="00186E76">
        <w:rPr>
          <w:rFonts w:ascii="Arial" w:hAnsi="Arial" w:cs="Arial"/>
        </w:rPr>
        <w:t xml:space="preserve"> </w:t>
      </w:r>
      <w:proofErr w:type="spellStart"/>
      <w:r w:rsidRPr="00186E76">
        <w:rPr>
          <w:rFonts w:ascii="Arial" w:hAnsi="Arial" w:cs="Arial"/>
        </w:rPr>
        <w:t>logisticses</w:t>
      </w:r>
      <w:proofErr w:type="spellEnd"/>
      <w:r w:rsidRPr="00186E76">
        <w:rPr>
          <w:rFonts w:ascii="Arial" w:hAnsi="Arial" w:cs="Arial"/>
        </w:rPr>
        <w:t xml:space="preserve"> </w:t>
      </w:r>
      <w:proofErr w:type="spellStart"/>
      <w:r w:rsidRPr="00186E76">
        <w:rPr>
          <w:rFonts w:ascii="Arial" w:hAnsi="Arial" w:cs="Arial"/>
        </w:rPr>
        <w:t>and</w:t>
      </w:r>
      <w:proofErr w:type="spellEnd"/>
      <w:r w:rsidRPr="00186E76">
        <w:rPr>
          <w:rFonts w:ascii="Arial" w:hAnsi="Arial" w:cs="Arial"/>
        </w:rPr>
        <w:t xml:space="preserve"> </w:t>
      </w:r>
      <w:proofErr w:type="spellStart"/>
      <w:r w:rsidRPr="00186E76">
        <w:rPr>
          <w:rFonts w:ascii="Arial" w:hAnsi="Arial" w:cs="Arial"/>
        </w:rPr>
        <w:t>operational</w:t>
      </w:r>
      <w:proofErr w:type="spellEnd"/>
      <w:r w:rsidRPr="00186E76">
        <w:rPr>
          <w:rFonts w:ascii="Arial" w:hAnsi="Arial" w:cs="Arial"/>
        </w:rPr>
        <w:t xml:space="preserve">, </w:t>
      </w:r>
      <w:proofErr w:type="spellStart"/>
      <w:r w:rsidRPr="00186E76">
        <w:rPr>
          <w:rFonts w:ascii="Arial" w:hAnsi="Arial" w:cs="Arial"/>
        </w:rPr>
        <w:t>generating</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necessary</w:t>
      </w:r>
      <w:proofErr w:type="spellEnd"/>
      <w:r w:rsidRPr="00186E76">
        <w:rPr>
          <w:rFonts w:ascii="Arial" w:hAnsi="Arial" w:cs="Arial"/>
        </w:rPr>
        <w:t xml:space="preserve"> </w:t>
      </w:r>
      <w:proofErr w:type="spellStart"/>
      <w:r w:rsidRPr="00186E76">
        <w:rPr>
          <w:rFonts w:ascii="Arial" w:hAnsi="Arial" w:cs="Arial"/>
        </w:rPr>
        <w:t>ways</w:t>
      </w:r>
      <w:proofErr w:type="spellEnd"/>
      <w:r w:rsidRPr="00186E76">
        <w:rPr>
          <w:rFonts w:ascii="Arial" w:hAnsi="Arial" w:cs="Arial"/>
        </w:rPr>
        <w:t xml:space="preserve"> for </w:t>
      </w:r>
      <w:proofErr w:type="spellStart"/>
      <w:r w:rsidRPr="00186E76">
        <w:rPr>
          <w:rFonts w:ascii="Arial" w:hAnsi="Arial" w:cs="Arial"/>
        </w:rPr>
        <w:t>the</w:t>
      </w:r>
      <w:proofErr w:type="spellEnd"/>
      <w:r w:rsidRPr="00186E76">
        <w:rPr>
          <w:rFonts w:ascii="Arial" w:hAnsi="Arial" w:cs="Arial"/>
        </w:rPr>
        <w:t xml:space="preserve"> full </w:t>
      </w:r>
      <w:proofErr w:type="spellStart"/>
      <w:r w:rsidRPr="00186E76">
        <w:rPr>
          <w:rFonts w:ascii="Arial" w:hAnsi="Arial" w:cs="Arial"/>
        </w:rPr>
        <w:t>operation</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practical</w:t>
      </w:r>
      <w:proofErr w:type="spellEnd"/>
      <w:r w:rsidRPr="00186E76">
        <w:rPr>
          <w:rFonts w:ascii="Arial" w:hAnsi="Arial" w:cs="Arial"/>
        </w:rPr>
        <w:t xml:space="preserve"> </w:t>
      </w:r>
      <w:proofErr w:type="spellStart"/>
      <w:r w:rsidRPr="00186E76">
        <w:rPr>
          <w:rFonts w:ascii="Arial" w:hAnsi="Arial" w:cs="Arial"/>
        </w:rPr>
        <w:t>activities</w:t>
      </w:r>
      <w:proofErr w:type="spellEnd"/>
      <w:r w:rsidRPr="00186E76">
        <w:rPr>
          <w:rFonts w:ascii="Arial" w:hAnsi="Arial" w:cs="Arial"/>
        </w:rPr>
        <w:t xml:space="preserve">, </w:t>
      </w:r>
      <w:proofErr w:type="spellStart"/>
      <w:r w:rsidRPr="00186E76">
        <w:rPr>
          <w:rFonts w:ascii="Arial" w:hAnsi="Arial" w:cs="Arial"/>
        </w:rPr>
        <w:t>that</w:t>
      </w:r>
      <w:proofErr w:type="spellEnd"/>
      <w:r w:rsidRPr="00186E76">
        <w:rPr>
          <w:rFonts w:ascii="Arial" w:hAnsi="Arial" w:cs="Arial"/>
        </w:rPr>
        <w:t xml:space="preserve"> </w:t>
      </w:r>
      <w:proofErr w:type="spellStart"/>
      <w:r w:rsidRPr="00186E76">
        <w:rPr>
          <w:rFonts w:ascii="Arial" w:hAnsi="Arial" w:cs="Arial"/>
        </w:rPr>
        <w:t>you</w:t>
      </w:r>
      <w:proofErr w:type="spellEnd"/>
      <w:r w:rsidRPr="00186E76">
        <w:rPr>
          <w:rFonts w:ascii="Arial" w:hAnsi="Arial" w:cs="Arial"/>
        </w:rPr>
        <w:t>/</w:t>
      </w:r>
      <w:proofErr w:type="spellStart"/>
      <w:r w:rsidRPr="00186E76">
        <w:rPr>
          <w:rFonts w:ascii="Arial" w:hAnsi="Arial" w:cs="Arial"/>
        </w:rPr>
        <w:t>they</w:t>
      </w:r>
      <w:proofErr w:type="spellEnd"/>
      <w:r w:rsidRPr="00186E76">
        <w:rPr>
          <w:rFonts w:ascii="Arial" w:hAnsi="Arial" w:cs="Arial"/>
        </w:rPr>
        <w:t xml:space="preserve"> </w:t>
      </w:r>
      <w:proofErr w:type="spellStart"/>
      <w:r w:rsidRPr="00186E76">
        <w:rPr>
          <w:rFonts w:ascii="Arial" w:hAnsi="Arial" w:cs="Arial"/>
        </w:rPr>
        <w:t>happen</w:t>
      </w:r>
      <w:proofErr w:type="spellEnd"/>
      <w:r w:rsidRPr="00186E76">
        <w:rPr>
          <w:rFonts w:ascii="Arial" w:hAnsi="Arial" w:cs="Arial"/>
        </w:rPr>
        <w:t xml:space="preserve"> </w:t>
      </w:r>
      <w:proofErr w:type="spellStart"/>
      <w:r w:rsidRPr="00186E76">
        <w:rPr>
          <w:rFonts w:ascii="Arial" w:hAnsi="Arial" w:cs="Arial"/>
        </w:rPr>
        <w:t>daily</w:t>
      </w:r>
      <w:proofErr w:type="spellEnd"/>
      <w:r w:rsidRPr="00186E76">
        <w:rPr>
          <w:rFonts w:ascii="Arial" w:hAnsi="Arial" w:cs="Arial"/>
        </w:rPr>
        <w:t xml:space="preserve"> in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institutions</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health</w:t>
      </w:r>
      <w:proofErr w:type="spellEnd"/>
      <w:r w:rsidRPr="00186E76">
        <w:rPr>
          <w:rFonts w:ascii="Arial" w:hAnsi="Arial" w:cs="Arial"/>
        </w:rPr>
        <w:t xml:space="preserve">.  In </w:t>
      </w:r>
      <w:proofErr w:type="spellStart"/>
      <w:r w:rsidRPr="00186E76">
        <w:rPr>
          <w:rFonts w:ascii="Arial" w:hAnsi="Arial" w:cs="Arial"/>
        </w:rPr>
        <w:t>this</w:t>
      </w:r>
      <w:proofErr w:type="spellEnd"/>
      <w:r w:rsidRPr="00186E76">
        <w:rPr>
          <w:rFonts w:ascii="Arial" w:hAnsi="Arial" w:cs="Arial"/>
        </w:rPr>
        <w:t xml:space="preserve"> </w:t>
      </w:r>
      <w:proofErr w:type="spellStart"/>
      <w:r w:rsidRPr="00186E76">
        <w:rPr>
          <w:rFonts w:ascii="Arial" w:hAnsi="Arial" w:cs="Arial"/>
        </w:rPr>
        <w:t>article</w:t>
      </w:r>
      <w:proofErr w:type="spellEnd"/>
      <w:r w:rsidRPr="00186E76">
        <w:rPr>
          <w:rFonts w:ascii="Arial" w:hAnsi="Arial" w:cs="Arial"/>
        </w:rPr>
        <w:t xml:space="preserve">, </w:t>
      </w:r>
      <w:proofErr w:type="spellStart"/>
      <w:r w:rsidRPr="00186E76">
        <w:rPr>
          <w:rFonts w:ascii="Arial" w:hAnsi="Arial" w:cs="Arial"/>
        </w:rPr>
        <w:t>we</w:t>
      </w:r>
      <w:proofErr w:type="spellEnd"/>
      <w:r w:rsidRPr="00186E76">
        <w:rPr>
          <w:rFonts w:ascii="Arial" w:hAnsi="Arial" w:cs="Arial"/>
        </w:rPr>
        <w:t xml:space="preserve"> </w:t>
      </w:r>
      <w:proofErr w:type="spellStart"/>
      <w:r w:rsidRPr="00186E76">
        <w:rPr>
          <w:rFonts w:ascii="Arial" w:hAnsi="Arial" w:cs="Arial"/>
        </w:rPr>
        <w:t>presented</w:t>
      </w:r>
      <w:proofErr w:type="spellEnd"/>
      <w:r w:rsidRPr="00186E76">
        <w:rPr>
          <w:rFonts w:ascii="Arial" w:hAnsi="Arial" w:cs="Arial"/>
        </w:rPr>
        <w:t xml:space="preserve">, in a </w:t>
      </w:r>
      <w:proofErr w:type="spellStart"/>
      <w:r w:rsidRPr="00186E76">
        <w:rPr>
          <w:rFonts w:ascii="Arial" w:hAnsi="Arial" w:cs="Arial"/>
        </w:rPr>
        <w:t>punctual</w:t>
      </w:r>
      <w:proofErr w:type="spellEnd"/>
      <w:r w:rsidRPr="00186E76">
        <w:rPr>
          <w:rFonts w:ascii="Arial" w:hAnsi="Arial" w:cs="Arial"/>
        </w:rPr>
        <w:t xml:space="preserve"> </w:t>
      </w:r>
      <w:proofErr w:type="spellStart"/>
      <w:r w:rsidRPr="00186E76">
        <w:rPr>
          <w:rFonts w:ascii="Arial" w:hAnsi="Arial" w:cs="Arial"/>
        </w:rPr>
        <w:t>way</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path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services</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health</w:t>
      </w:r>
      <w:proofErr w:type="spellEnd"/>
      <w:r w:rsidRPr="00186E76">
        <w:rPr>
          <w:rFonts w:ascii="Arial" w:hAnsi="Arial" w:cs="Arial"/>
        </w:rPr>
        <w:t xml:space="preserve"> </w:t>
      </w:r>
      <w:proofErr w:type="spellStart"/>
      <w:r w:rsidRPr="00186E76">
        <w:rPr>
          <w:rFonts w:ascii="Arial" w:hAnsi="Arial" w:cs="Arial"/>
        </w:rPr>
        <w:t>along</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time, </w:t>
      </w:r>
      <w:proofErr w:type="spellStart"/>
      <w:r w:rsidRPr="00186E76">
        <w:rPr>
          <w:rFonts w:ascii="Arial" w:hAnsi="Arial" w:cs="Arial"/>
        </w:rPr>
        <w:t>and</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as it </w:t>
      </w:r>
      <w:proofErr w:type="spellStart"/>
      <w:r w:rsidRPr="00186E76">
        <w:rPr>
          <w:rFonts w:ascii="Arial" w:hAnsi="Arial" w:cs="Arial"/>
        </w:rPr>
        <w:t>was</w:t>
      </w:r>
      <w:proofErr w:type="spellEnd"/>
      <w:r w:rsidRPr="00186E76">
        <w:rPr>
          <w:rFonts w:ascii="Arial" w:hAnsi="Arial" w:cs="Arial"/>
        </w:rPr>
        <w:t xml:space="preserve"> </w:t>
      </w:r>
      <w:proofErr w:type="spellStart"/>
      <w:r w:rsidRPr="00186E76">
        <w:rPr>
          <w:rFonts w:ascii="Arial" w:hAnsi="Arial" w:cs="Arial"/>
        </w:rPr>
        <w:t>noticed</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need</w:t>
      </w:r>
      <w:proofErr w:type="spellEnd"/>
      <w:r w:rsidRPr="00186E76">
        <w:rPr>
          <w:rFonts w:ascii="Arial" w:hAnsi="Arial" w:cs="Arial"/>
        </w:rPr>
        <w:t xml:space="preserve"> </w:t>
      </w:r>
      <w:proofErr w:type="spellStart"/>
      <w:r w:rsidRPr="00186E76">
        <w:rPr>
          <w:rFonts w:ascii="Arial" w:hAnsi="Arial" w:cs="Arial"/>
        </w:rPr>
        <w:t>to</w:t>
      </w:r>
      <w:proofErr w:type="spellEnd"/>
      <w:r w:rsidRPr="00186E76">
        <w:rPr>
          <w:rFonts w:ascii="Arial" w:hAnsi="Arial" w:cs="Arial"/>
        </w:rPr>
        <w:t xml:space="preserve"> </w:t>
      </w:r>
      <w:proofErr w:type="spellStart"/>
      <w:r w:rsidRPr="00186E76">
        <w:rPr>
          <w:rFonts w:ascii="Arial" w:hAnsi="Arial" w:cs="Arial"/>
        </w:rPr>
        <w:t>join</w:t>
      </w:r>
      <w:proofErr w:type="spellEnd"/>
      <w:r w:rsidRPr="00186E76">
        <w:rPr>
          <w:rFonts w:ascii="Arial" w:hAnsi="Arial" w:cs="Arial"/>
        </w:rPr>
        <w:t xml:space="preserve"> </w:t>
      </w:r>
      <w:proofErr w:type="spellStart"/>
      <w:r w:rsidRPr="00186E76">
        <w:rPr>
          <w:rFonts w:ascii="Arial" w:hAnsi="Arial" w:cs="Arial"/>
        </w:rPr>
        <w:t>that</w:t>
      </w:r>
      <w:proofErr w:type="spellEnd"/>
      <w:r w:rsidRPr="00186E76">
        <w:rPr>
          <w:rFonts w:ascii="Arial" w:hAnsi="Arial" w:cs="Arial"/>
        </w:rPr>
        <w:t xml:space="preserve"> professional </w:t>
      </w:r>
      <w:proofErr w:type="spellStart"/>
      <w:r w:rsidRPr="00186E76">
        <w:rPr>
          <w:rFonts w:ascii="Arial" w:hAnsi="Arial" w:cs="Arial"/>
        </w:rPr>
        <w:t>to</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functional</w:t>
      </w:r>
      <w:proofErr w:type="spellEnd"/>
      <w:r w:rsidRPr="00186E76">
        <w:rPr>
          <w:rFonts w:ascii="Arial" w:hAnsi="Arial" w:cs="Arial"/>
        </w:rPr>
        <w:t xml:space="preserve"> </w:t>
      </w:r>
      <w:proofErr w:type="spellStart"/>
      <w:r w:rsidRPr="00186E76">
        <w:rPr>
          <w:rFonts w:ascii="Arial" w:hAnsi="Arial" w:cs="Arial"/>
        </w:rPr>
        <w:t>picture</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a hospital </w:t>
      </w:r>
      <w:proofErr w:type="spellStart"/>
      <w:r w:rsidRPr="00186E76">
        <w:rPr>
          <w:rFonts w:ascii="Arial" w:hAnsi="Arial" w:cs="Arial"/>
        </w:rPr>
        <w:t>or</w:t>
      </w:r>
      <w:proofErr w:type="spellEnd"/>
      <w:r w:rsidRPr="00186E76">
        <w:rPr>
          <w:rFonts w:ascii="Arial" w:hAnsi="Arial" w:cs="Arial"/>
        </w:rPr>
        <w:t xml:space="preserve"> </w:t>
      </w:r>
      <w:proofErr w:type="spellStart"/>
      <w:r w:rsidRPr="00186E76">
        <w:rPr>
          <w:rFonts w:ascii="Arial" w:hAnsi="Arial" w:cs="Arial"/>
        </w:rPr>
        <w:t>service</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health</w:t>
      </w:r>
      <w:proofErr w:type="spellEnd"/>
      <w:r w:rsidRPr="00186E76">
        <w:rPr>
          <w:rFonts w:ascii="Arial" w:hAnsi="Arial" w:cs="Arial"/>
        </w:rPr>
        <w:t xml:space="preserve">.  </w:t>
      </w:r>
      <w:proofErr w:type="spellStart"/>
      <w:r w:rsidRPr="00186E76">
        <w:rPr>
          <w:rFonts w:ascii="Arial" w:hAnsi="Arial" w:cs="Arial"/>
        </w:rPr>
        <w:t>Based</w:t>
      </w:r>
      <w:proofErr w:type="spellEnd"/>
      <w:r w:rsidRPr="00186E76">
        <w:rPr>
          <w:rFonts w:ascii="Arial" w:hAnsi="Arial" w:cs="Arial"/>
        </w:rPr>
        <w:t xml:space="preserve"> </w:t>
      </w:r>
      <w:proofErr w:type="spellStart"/>
      <w:r w:rsidRPr="00186E76">
        <w:rPr>
          <w:rFonts w:ascii="Arial" w:hAnsi="Arial" w:cs="Arial"/>
        </w:rPr>
        <w:t>on</w:t>
      </w:r>
      <w:proofErr w:type="spellEnd"/>
      <w:r w:rsidRPr="00186E76">
        <w:rPr>
          <w:rFonts w:ascii="Arial" w:hAnsi="Arial" w:cs="Arial"/>
        </w:rPr>
        <w:t xml:space="preserve"> </w:t>
      </w:r>
      <w:proofErr w:type="spellStart"/>
      <w:r w:rsidRPr="00186E76">
        <w:rPr>
          <w:rFonts w:ascii="Arial" w:hAnsi="Arial" w:cs="Arial"/>
        </w:rPr>
        <w:t>this</w:t>
      </w:r>
      <w:proofErr w:type="spellEnd"/>
      <w:r w:rsidRPr="00186E76">
        <w:rPr>
          <w:rFonts w:ascii="Arial" w:hAnsi="Arial" w:cs="Arial"/>
        </w:rPr>
        <w:t xml:space="preserve"> </w:t>
      </w:r>
      <w:proofErr w:type="spellStart"/>
      <w:r w:rsidRPr="00186E76">
        <w:rPr>
          <w:rFonts w:ascii="Arial" w:hAnsi="Arial" w:cs="Arial"/>
        </w:rPr>
        <w:t>context</w:t>
      </w:r>
      <w:proofErr w:type="spellEnd"/>
      <w:r w:rsidRPr="00186E76">
        <w:rPr>
          <w:rFonts w:ascii="Arial" w:hAnsi="Arial" w:cs="Arial"/>
        </w:rPr>
        <w:t xml:space="preserve">, </w:t>
      </w:r>
      <w:proofErr w:type="spellStart"/>
      <w:r w:rsidRPr="00186E76">
        <w:rPr>
          <w:rFonts w:ascii="Arial" w:hAnsi="Arial" w:cs="Arial"/>
        </w:rPr>
        <w:t>we</w:t>
      </w:r>
      <w:proofErr w:type="spellEnd"/>
      <w:r w:rsidRPr="00186E76">
        <w:rPr>
          <w:rFonts w:ascii="Arial" w:hAnsi="Arial" w:cs="Arial"/>
        </w:rPr>
        <w:t xml:space="preserve"> </w:t>
      </w:r>
      <w:proofErr w:type="spellStart"/>
      <w:r w:rsidRPr="00186E76">
        <w:rPr>
          <w:rFonts w:ascii="Arial" w:hAnsi="Arial" w:cs="Arial"/>
        </w:rPr>
        <w:t>presented</w:t>
      </w:r>
      <w:proofErr w:type="spellEnd"/>
      <w:r w:rsidRPr="00186E76">
        <w:rPr>
          <w:rFonts w:ascii="Arial" w:hAnsi="Arial" w:cs="Arial"/>
        </w:rPr>
        <w:t xml:space="preserve"> a </w:t>
      </w:r>
      <w:proofErr w:type="spellStart"/>
      <w:r w:rsidRPr="00186E76">
        <w:rPr>
          <w:rFonts w:ascii="Arial" w:hAnsi="Arial" w:cs="Arial"/>
        </w:rPr>
        <w:t>report</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who</w:t>
      </w:r>
      <w:proofErr w:type="spellEnd"/>
      <w:r w:rsidRPr="00186E76">
        <w:rPr>
          <w:rFonts w:ascii="Arial" w:hAnsi="Arial" w:cs="Arial"/>
        </w:rPr>
        <w:t xml:space="preserve"> </w:t>
      </w:r>
      <w:proofErr w:type="spellStart"/>
      <w:r w:rsidRPr="00186E76">
        <w:rPr>
          <w:rFonts w:ascii="Arial" w:hAnsi="Arial" w:cs="Arial"/>
        </w:rPr>
        <w:t>exercised</w:t>
      </w:r>
      <w:proofErr w:type="spellEnd"/>
      <w:r w:rsidRPr="00186E76">
        <w:rPr>
          <w:rFonts w:ascii="Arial" w:hAnsi="Arial" w:cs="Arial"/>
        </w:rPr>
        <w:t xml:space="preserve"> </w:t>
      </w:r>
      <w:proofErr w:type="spellStart"/>
      <w:r w:rsidRPr="00186E76">
        <w:rPr>
          <w:rFonts w:ascii="Arial" w:hAnsi="Arial" w:cs="Arial"/>
        </w:rPr>
        <w:t>that</w:t>
      </w:r>
      <w:proofErr w:type="spellEnd"/>
      <w:r w:rsidRPr="00186E76">
        <w:rPr>
          <w:rFonts w:ascii="Arial" w:hAnsi="Arial" w:cs="Arial"/>
        </w:rPr>
        <w:t xml:space="preserve"> </w:t>
      </w:r>
      <w:proofErr w:type="spellStart"/>
      <w:r w:rsidRPr="00186E76">
        <w:rPr>
          <w:rFonts w:ascii="Arial" w:hAnsi="Arial" w:cs="Arial"/>
        </w:rPr>
        <w:t>function</w:t>
      </w:r>
      <w:proofErr w:type="spellEnd"/>
      <w:r w:rsidRPr="00186E76">
        <w:rPr>
          <w:rFonts w:ascii="Arial" w:hAnsi="Arial" w:cs="Arial"/>
        </w:rPr>
        <w:t xml:space="preserve"> YESTERDAY </w:t>
      </w:r>
      <w:proofErr w:type="spellStart"/>
      <w:r w:rsidRPr="00186E76">
        <w:rPr>
          <w:rFonts w:ascii="Arial" w:hAnsi="Arial" w:cs="Arial"/>
        </w:rPr>
        <w:t>and</w:t>
      </w:r>
      <w:proofErr w:type="spellEnd"/>
      <w:r w:rsidRPr="00186E76">
        <w:rPr>
          <w:rFonts w:ascii="Arial" w:hAnsi="Arial" w:cs="Arial"/>
        </w:rPr>
        <w:t xml:space="preserve">, </w:t>
      </w:r>
      <w:proofErr w:type="spellStart"/>
      <w:r w:rsidRPr="00186E76">
        <w:rPr>
          <w:rFonts w:ascii="Arial" w:hAnsi="Arial" w:cs="Arial"/>
        </w:rPr>
        <w:t>when</w:t>
      </w:r>
      <w:proofErr w:type="spellEnd"/>
      <w:r w:rsidRPr="00186E76">
        <w:rPr>
          <w:rFonts w:ascii="Arial" w:hAnsi="Arial" w:cs="Arial"/>
        </w:rPr>
        <w:t xml:space="preserve"> Manager Hospitalar </w:t>
      </w:r>
      <w:proofErr w:type="spellStart"/>
      <w:r w:rsidRPr="00186E76">
        <w:rPr>
          <w:rFonts w:ascii="Arial" w:hAnsi="Arial" w:cs="Arial"/>
        </w:rPr>
        <w:t>began</w:t>
      </w:r>
      <w:proofErr w:type="spellEnd"/>
      <w:r w:rsidRPr="00186E76">
        <w:rPr>
          <w:rFonts w:ascii="Arial" w:hAnsi="Arial" w:cs="Arial"/>
        </w:rPr>
        <w:t xml:space="preserve"> </w:t>
      </w:r>
      <w:proofErr w:type="spellStart"/>
      <w:r w:rsidRPr="00186E76">
        <w:rPr>
          <w:rFonts w:ascii="Arial" w:hAnsi="Arial" w:cs="Arial"/>
        </w:rPr>
        <w:t>to</w:t>
      </w:r>
      <w:proofErr w:type="spellEnd"/>
      <w:r w:rsidRPr="00186E76">
        <w:rPr>
          <w:rFonts w:ascii="Arial" w:hAnsi="Arial" w:cs="Arial"/>
        </w:rPr>
        <w:t xml:space="preserve"> </w:t>
      </w:r>
      <w:proofErr w:type="spellStart"/>
      <w:r w:rsidRPr="00186E76">
        <w:rPr>
          <w:rFonts w:ascii="Arial" w:hAnsi="Arial" w:cs="Arial"/>
        </w:rPr>
        <w:t>be</w:t>
      </w:r>
      <w:proofErr w:type="spellEnd"/>
      <w:r w:rsidRPr="00186E76">
        <w:rPr>
          <w:rFonts w:ascii="Arial" w:hAnsi="Arial" w:cs="Arial"/>
        </w:rPr>
        <w:t xml:space="preserve"> </w:t>
      </w:r>
      <w:proofErr w:type="spellStart"/>
      <w:r w:rsidRPr="00186E76">
        <w:rPr>
          <w:rFonts w:ascii="Arial" w:hAnsi="Arial" w:cs="Arial"/>
        </w:rPr>
        <w:t>recognized</w:t>
      </w:r>
      <w:proofErr w:type="spellEnd"/>
      <w:r w:rsidRPr="00186E76">
        <w:rPr>
          <w:rFonts w:ascii="Arial" w:hAnsi="Arial" w:cs="Arial"/>
        </w:rPr>
        <w:t xml:space="preserve"> as </w:t>
      </w:r>
      <w:proofErr w:type="spellStart"/>
      <w:r w:rsidRPr="00186E76">
        <w:rPr>
          <w:rFonts w:ascii="Arial" w:hAnsi="Arial" w:cs="Arial"/>
        </w:rPr>
        <w:t>member</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team</w:t>
      </w:r>
      <w:proofErr w:type="spellEnd"/>
      <w:r w:rsidRPr="00186E76">
        <w:rPr>
          <w:rFonts w:ascii="Arial" w:hAnsi="Arial" w:cs="Arial"/>
        </w:rPr>
        <w:t xml:space="preserve">, </w:t>
      </w:r>
      <w:proofErr w:type="spellStart"/>
      <w:r w:rsidRPr="00186E76">
        <w:rPr>
          <w:rFonts w:ascii="Arial" w:hAnsi="Arial" w:cs="Arial"/>
        </w:rPr>
        <w:t>different</w:t>
      </w:r>
      <w:proofErr w:type="spellEnd"/>
      <w:r w:rsidRPr="00186E76">
        <w:rPr>
          <w:rFonts w:ascii="Arial" w:hAnsi="Arial" w:cs="Arial"/>
        </w:rPr>
        <w:t xml:space="preserve"> </w:t>
      </w:r>
      <w:proofErr w:type="spellStart"/>
      <w:r w:rsidRPr="00186E76">
        <w:rPr>
          <w:rFonts w:ascii="Arial" w:hAnsi="Arial" w:cs="Arial"/>
        </w:rPr>
        <w:t>from</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other</w:t>
      </w:r>
      <w:proofErr w:type="spellEnd"/>
      <w:r w:rsidRPr="00186E76">
        <w:rPr>
          <w:rFonts w:ascii="Arial" w:hAnsi="Arial" w:cs="Arial"/>
        </w:rPr>
        <w:t xml:space="preserve"> </w:t>
      </w:r>
      <w:proofErr w:type="spellStart"/>
      <w:r w:rsidRPr="00186E76">
        <w:rPr>
          <w:rFonts w:ascii="Arial" w:hAnsi="Arial" w:cs="Arial"/>
        </w:rPr>
        <w:t>professionals</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health</w:t>
      </w:r>
      <w:proofErr w:type="spellEnd"/>
      <w:r w:rsidRPr="00186E76">
        <w:rPr>
          <w:rFonts w:ascii="Arial" w:hAnsi="Arial" w:cs="Arial"/>
        </w:rPr>
        <w:t xml:space="preserve">.  The perspectives for </w:t>
      </w:r>
      <w:proofErr w:type="spellStart"/>
      <w:r w:rsidRPr="00186E76">
        <w:rPr>
          <w:rFonts w:ascii="Arial" w:hAnsi="Arial" w:cs="Arial"/>
        </w:rPr>
        <w:t>the</w:t>
      </w:r>
      <w:proofErr w:type="spellEnd"/>
      <w:r w:rsidRPr="00186E76">
        <w:rPr>
          <w:rFonts w:ascii="Arial" w:hAnsi="Arial" w:cs="Arial"/>
        </w:rPr>
        <w:t xml:space="preserve"> future </w:t>
      </w:r>
      <w:proofErr w:type="spellStart"/>
      <w:r w:rsidRPr="00186E76">
        <w:rPr>
          <w:rFonts w:ascii="Arial" w:hAnsi="Arial" w:cs="Arial"/>
        </w:rPr>
        <w:t>appear</w:t>
      </w:r>
      <w:proofErr w:type="spellEnd"/>
      <w:r w:rsidRPr="00186E76">
        <w:rPr>
          <w:rFonts w:ascii="Arial" w:hAnsi="Arial" w:cs="Arial"/>
        </w:rPr>
        <w:t xml:space="preserve"> for </w:t>
      </w:r>
      <w:proofErr w:type="spellStart"/>
      <w:r w:rsidRPr="00186E76">
        <w:rPr>
          <w:rFonts w:ascii="Arial" w:hAnsi="Arial" w:cs="Arial"/>
        </w:rPr>
        <w:t>an</w:t>
      </w:r>
      <w:proofErr w:type="spellEnd"/>
      <w:r w:rsidRPr="00186E76">
        <w:rPr>
          <w:rFonts w:ascii="Arial" w:hAnsi="Arial" w:cs="Arial"/>
        </w:rPr>
        <w:t xml:space="preserve"> </w:t>
      </w:r>
      <w:proofErr w:type="spellStart"/>
      <w:r w:rsidRPr="00186E76">
        <w:rPr>
          <w:rFonts w:ascii="Arial" w:hAnsi="Arial" w:cs="Arial"/>
        </w:rPr>
        <w:t>area</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knowledge</w:t>
      </w:r>
      <w:proofErr w:type="spellEnd"/>
      <w:r w:rsidRPr="00186E76">
        <w:rPr>
          <w:rFonts w:ascii="Arial" w:hAnsi="Arial" w:cs="Arial"/>
        </w:rPr>
        <w:t xml:space="preserve"> </w:t>
      </w:r>
      <w:proofErr w:type="spellStart"/>
      <w:r w:rsidRPr="00186E76">
        <w:rPr>
          <w:rFonts w:ascii="Arial" w:hAnsi="Arial" w:cs="Arial"/>
        </w:rPr>
        <w:t>highly</w:t>
      </w:r>
      <w:proofErr w:type="spellEnd"/>
      <w:r w:rsidRPr="00186E76">
        <w:rPr>
          <w:rFonts w:ascii="Arial" w:hAnsi="Arial" w:cs="Arial"/>
        </w:rPr>
        <w:t xml:space="preserve"> </w:t>
      </w:r>
      <w:proofErr w:type="spellStart"/>
      <w:r w:rsidRPr="00186E76">
        <w:rPr>
          <w:rFonts w:ascii="Arial" w:hAnsi="Arial" w:cs="Arial"/>
        </w:rPr>
        <w:t>promising</w:t>
      </w:r>
      <w:proofErr w:type="spellEnd"/>
      <w:r w:rsidRPr="00186E76">
        <w:rPr>
          <w:rFonts w:ascii="Arial" w:hAnsi="Arial" w:cs="Arial"/>
        </w:rPr>
        <w:t xml:space="preserve">, </w:t>
      </w:r>
      <w:proofErr w:type="spellStart"/>
      <w:r w:rsidRPr="00186E76">
        <w:rPr>
          <w:rFonts w:ascii="Arial" w:hAnsi="Arial" w:cs="Arial"/>
        </w:rPr>
        <w:t>capable</w:t>
      </w:r>
      <w:proofErr w:type="spellEnd"/>
      <w:r w:rsidRPr="00186E76">
        <w:rPr>
          <w:rFonts w:ascii="Arial" w:hAnsi="Arial" w:cs="Arial"/>
        </w:rPr>
        <w:t xml:space="preserve"> </w:t>
      </w:r>
      <w:proofErr w:type="spellStart"/>
      <w:r w:rsidRPr="00186E76">
        <w:rPr>
          <w:rFonts w:ascii="Arial" w:hAnsi="Arial" w:cs="Arial"/>
        </w:rPr>
        <w:t>to</w:t>
      </w:r>
      <w:proofErr w:type="spellEnd"/>
      <w:r w:rsidRPr="00186E76">
        <w:rPr>
          <w:rFonts w:ascii="Arial" w:hAnsi="Arial" w:cs="Arial"/>
        </w:rPr>
        <w:t xml:space="preserve"> </w:t>
      </w:r>
      <w:proofErr w:type="spellStart"/>
      <w:r w:rsidRPr="00186E76">
        <w:rPr>
          <w:rFonts w:ascii="Arial" w:hAnsi="Arial" w:cs="Arial"/>
        </w:rPr>
        <w:t>join</w:t>
      </w:r>
      <w:proofErr w:type="spellEnd"/>
      <w:r w:rsidRPr="00186E76">
        <w:rPr>
          <w:rFonts w:ascii="Arial" w:hAnsi="Arial" w:cs="Arial"/>
        </w:rPr>
        <w:t xml:space="preserve"> </w:t>
      </w:r>
      <w:proofErr w:type="spellStart"/>
      <w:r w:rsidRPr="00186E76">
        <w:rPr>
          <w:rFonts w:ascii="Arial" w:hAnsi="Arial" w:cs="Arial"/>
        </w:rPr>
        <w:t>value</w:t>
      </w:r>
      <w:proofErr w:type="spellEnd"/>
      <w:r w:rsidRPr="00186E76">
        <w:rPr>
          <w:rFonts w:ascii="Arial" w:hAnsi="Arial" w:cs="Arial"/>
        </w:rPr>
        <w:t xml:space="preserve"> </w:t>
      </w:r>
      <w:proofErr w:type="spellStart"/>
      <w:r w:rsidRPr="00186E76">
        <w:rPr>
          <w:rFonts w:ascii="Arial" w:hAnsi="Arial" w:cs="Arial"/>
        </w:rPr>
        <w:t>to</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services</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health</w:t>
      </w:r>
      <w:proofErr w:type="spellEnd"/>
      <w:r w:rsidRPr="00186E76">
        <w:rPr>
          <w:rFonts w:ascii="Arial" w:hAnsi="Arial" w:cs="Arial"/>
        </w:rPr>
        <w:t xml:space="preserve">, </w:t>
      </w:r>
      <w:proofErr w:type="spellStart"/>
      <w:r w:rsidRPr="00186E76">
        <w:rPr>
          <w:rFonts w:ascii="Arial" w:hAnsi="Arial" w:cs="Arial"/>
        </w:rPr>
        <w:t>needing</w:t>
      </w:r>
      <w:proofErr w:type="spellEnd"/>
      <w:r w:rsidRPr="00186E76">
        <w:rPr>
          <w:rFonts w:ascii="Arial" w:hAnsi="Arial" w:cs="Arial"/>
        </w:rPr>
        <w:t xml:space="preserve"> </w:t>
      </w:r>
      <w:proofErr w:type="spellStart"/>
      <w:r w:rsidRPr="00186E76">
        <w:rPr>
          <w:rFonts w:ascii="Arial" w:hAnsi="Arial" w:cs="Arial"/>
        </w:rPr>
        <w:t>professionals</w:t>
      </w:r>
      <w:proofErr w:type="spellEnd"/>
      <w:r w:rsidRPr="00186E76">
        <w:rPr>
          <w:rFonts w:ascii="Arial" w:hAnsi="Arial" w:cs="Arial"/>
        </w:rPr>
        <w:t xml:space="preserve"> more </w:t>
      </w:r>
      <w:proofErr w:type="spellStart"/>
      <w:r w:rsidRPr="00186E76">
        <w:rPr>
          <w:rFonts w:ascii="Arial" w:hAnsi="Arial" w:cs="Arial"/>
        </w:rPr>
        <w:t>and</w:t>
      </w:r>
      <w:proofErr w:type="spellEnd"/>
      <w:r w:rsidRPr="00186E76">
        <w:rPr>
          <w:rFonts w:ascii="Arial" w:hAnsi="Arial" w:cs="Arial"/>
        </w:rPr>
        <w:t xml:space="preserve"> more </w:t>
      </w:r>
      <w:proofErr w:type="spellStart"/>
      <w:r w:rsidRPr="00186E76">
        <w:rPr>
          <w:rFonts w:ascii="Arial" w:hAnsi="Arial" w:cs="Arial"/>
        </w:rPr>
        <w:t>committed</w:t>
      </w:r>
      <w:proofErr w:type="spellEnd"/>
      <w:r w:rsidRPr="00186E76">
        <w:rPr>
          <w:rFonts w:ascii="Arial" w:hAnsi="Arial" w:cs="Arial"/>
        </w:rPr>
        <w:t xml:space="preserve"> </w:t>
      </w:r>
      <w:proofErr w:type="spellStart"/>
      <w:r w:rsidRPr="00186E76">
        <w:rPr>
          <w:rFonts w:ascii="Arial" w:hAnsi="Arial" w:cs="Arial"/>
        </w:rPr>
        <w:t>not</w:t>
      </w:r>
      <w:proofErr w:type="spellEnd"/>
      <w:r w:rsidRPr="00186E76">
        <w:rPr>
          <w:rFonts w:ascii="Arial" w:hAnsi="Arial" w:cs="Arial"/>
        </w:rPr>
        <w:t xml:space="preserve"> </w:t>
      </w:r>
      <w:proofErr w:type="spellStart"/>
      <w:r w:rsidRPr="00186E76">
        <w:rPr>
          <w:rFonts w:ascii="Arial" w:hAnsi="Arial" w:cs="Arial"/>
        </w:rPr>
        <w:t>just</w:t>
      </w:r>
      <w:proofErr w:type="spellEnd"/>
      <w:r w:rsidRPr="00186E76">
        <w:rPr>
          <w:rFonts w:ascii="Arial" w:hAnsi="Arial" w:cs="Arial"/>
        </w:rPr>
        <w:t xml:space="preserve"> </w:t>
      </w:r>
      <w:proofErr w:type="spellStart"/>
      <w:r w:rsidRPr="00186E76">
        <w:rPr>
          <w:rFonts w:ascii="Arial" w:hAnsi="Arial" w:cs="Arial"/>
        </w:rPr>
        <w:t>with</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results</w:t>
      </w:r>
      <w:proofErr w:type="spellEnd"/>
      <w:r w:rsidRPr="00186E76">
        <w:rPr>
          <w:rFonts w:ascii="Arial" w:hAnsi="Arial" w:cs="Arial"/>
        </w:rPr>
        <w:t xml:space="preserve"> </w:t>
      </w:r>
      <w:proofErr w:type="spellStart"/>
      <w:r w:rsidRPr="00186E76">
        <w:rPr>
          <w:rFonts w:ascii="Arial" w:hAnsi="Arial" w:cs="Arial"/>
        </w:rPr>
        <w:t>economical</w:t>
      </w:r>
      <w:proofErr w:type="spellEnd"/>
      <w:r w:rsidRPr="00186E76">
        <w:rPr>
          <w:rFonts w:ascii="Arial" w:hAnsi="Arial" w:cs="Arial"/>
        </w:rPr>
        <w:t xml:space="preserve"> </w:t>
      </w:r>
      <w:proofErr w:type="spellStart"/>
      <w:r w:rsidRPr="00186E76">
        <w:rPr>
          <w:rFonts w:ascii="Arial" w:hAnsi="Arial" w:cs="Arial"/>
        </w:rPr>
        <w:t>fruits</w:t>
      </w:r>
      <w:proofErr w:type="spellEnd"/>
      <w:r w:rsidRPr="00186E76">
        <w:rPr>
          <w:rFonts w:ascii="Arial" w:hAnsi="Arial" w:cs="Arial"/>
        </w:rPr>
        <w:t xml:space="preserve"> </w:t>
      </w:r>
      <w:proofErr w:type="spellStart"/>
      <w:r w:rsidRPr="00186E76">
        <w:rPr>
          <w:rFonts w:ascii="Arial" w:hAnsi="Arial" w:cs="Arial"/>
        </w:rPr>
        <w:t>rational</w:t>
      </w:r>
      <w:proofErr w:type="spellEnd"/>
      <w:r w:rsidRPr="00186E76">
        <w:rPr>
          <w:rFonts w:ascii="Arial" w:hAnsi="Arial" w:cs="Arial"/>
        </w:rPr>
        <w:t xml:space="preserve"> </w:t>
      </w:r>
      <w:proofErr w:type="spellStart"/>
      <w:r w:rsidRPr="00186E76">
        <w:rPr>
          <w:rFonts w:ascii="Arial" w:hAnsi="Arial" w:cs="Arial"/>
        </w:rPr>
        <w:t>organization</w:t>
      </w:r>
      <w:proofErr w:type="spellEnd"/>
      <w:r w:rsidRPr="00186E76">
        <w:rPr>
          <w:rFonts w:ascii="Arial" w:hAnsi="Arial" w:cs="Arial"/>
        </w:rPr>
        <w:t xml:space="preserve">, as in </w:t>
      </w:r>
      <w:proofErr w:type="spellStart"/>
      <w:r w:rsidRPr="00186E76">
        <w:rPr>
          <w:rFonts w:ascii="Arial" w:hAnsi="Arial" w:cs="Arial"/>
        </w:rPr>
        <w:t>harmony</w:t>
      </w:r>
      <w:proofErr w:type="spellEnd"/>
      <w:r w:rsidRPr="00186E76">
        <w:rPr>
          <w:rFonts w:ascii="Arial" w:hAnsi="Arial" w:cs="Arial"/>
        </w:rPr>
        <w:t xml:space="preserve"> </w:t>
      </w:r>
      <w:proofErr w:type="spellStart"/>
      <w:r w:rsidRPr="00186E76">
        <w:rPr>
          <w:rFonts w:ascii="Arial" w:hAnsi="Arial" w:cs="Arial"/>
        </w:rPr>
        <w:t>with</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good</w:t>
      </w:r>
      <w:proofErr w:type="spellEnd"/>
      <w:r w:rsidRPr="00186E76">
        <w:rPr>
          <w:rFonts w:ascii="Arial" w:hAnsi="Arial" w:cs="Arial"/>
        </w:rPr>
        <w:t xml:space="preserve"> </w:t>
      </w:r>
      <w:proofErr w:type="spellStart"/>
      <w:r w:rsidRPr="00186E76">
        <w:rPr>
          <w:rFonts w:ascii="Arial" w:hAnsi="Arial" w:cs="Arial"/>
        </w:rPr>
        <w:t>to</w:t>
      </w:r>
      <w:proofErr w:type="spellEnd"/>
      <w:r w:rsidRPr="00186E76">
        <w:rPr>
          <w:rFonts w:ascii="Arial" w:hAnsi="Arial" w:cs="Arial"/>
        </w:rPr>
        <w:t xml:space="preserve"> </w:t>
      </w:r>
      <w:proofErr w:type="spellStart"/>
      <w:r w:rsidRPr="00186E76">
        <w:rPr>
          <w:rFonts w:ascii="Arial" w:hAnsi="Arial" w:cs="Arial"/>
        </w:rPr>
        <w:t>be</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humanity</w:t>
      </w:r>
      <w:proofErr w:type="spellEnd"/>
      <w:r w:rsidRPr="00186E76">
        <w:rPr>
          <w:rFonts w:ascii="Arial" w:hAnsi="Arial" w:cs="Arial"/>
        </w:rPr>
        <w:t xml:space="preserve">.   </w:t>
      </w:r>
    </w:p>
    <w:p w:rsidR="00697B09" w:rsidRPr="00186E76" w:rsidRDefault="00697B09" w:rsidP="00697B09">
      <w:pPr>
        <w:jc w:val="both"/>
        <w:rPr>
          <w:rFonts w:ascii="Arial" w:hAnsi="Arial" w:cs="Arial"/>
        </w:rPr>
      </w:pPr>
      <w:r w:rsidRPr="00186E76">
        <w:rPr>
          <w:rFonts w:ascii="Arial" w:hAnsi="Arial" w:cs="Arial"/>
        </w:rPr>
        <w:t xml:space="preserve">  </w:t>
      </w:r>
    </w:p>
    <w:p w:rsidR="00697B09" w:rsidRDefault="00697B09" w:rsidP="00697B09">
      <w:pPr>
        <w:jc w:val="both"/>
        <w:rPr>
          <w:rFonts w:ascii="Arial" w:hAnsi="Arial" w:cs="Arial"/>
        </w:rPr>
      </w:pPr>
      <w:r w:rsidRPr="00186E76">
        <w:rPr>
          <w:rFonts w:ascii="Arial" w:hAnsi="Arial" w:cs="Arial"/>
        </w:rPr>
        <w:t xml:space="preserve">Key </w:t>
      </w:r>
      <w:proofErr w:type="spellStart"/>
      <w:r w:rsidRPr="00186E76">
        <w:rPr>
          <w:rFonts w:ascii="Arial" w:hAnsi="Arial" w:cs="Arial"/>
        </w:rPr>
        <w:t>words</w:t>
      </w:r>
      <w:proofErr w:type="spellEnd"/>
      <w:r w:rsidRPr="00186E76">
        <w:rPr>
          <w:rFonts w:ascii="Arial" w:hAnsi="Arial" w:cs="Arial"/>
        </w:rPr>
        <w:t xml:space="preserve">: Manager Hospitalar; </w:t>
      </w:r>
      <w:proofErr w:type="spellStart"/>
      <w:r w:rsidRPr="00186E76">
        <w:rPr>
          <w:rFonts w:ascii="Arial" w:hAnsi="Arial" w:cs="Arial"/>
        </w:rPr>
        <w:t>Administrating</w:t>
      </w:r>
      <w:proofErr w:type="spellEnd"/>
      <w:r w:rsidRPr="00186E76">
        <w:rPr>
          <w:rFonts w:ascii="Arial" w:hAnsi="Arial" w:cs="Arial"/>
        </w:rPr>
        <w:t xml:space="preserve">; Services </w:t>
      </w:r>
      <w:proofErr w:type="spellStart"/>
      <w:r w:rsidRPr="00186E76">
        <w:rPr>
          <w:rFonts w:ascii="Arial" w:hAnsi="Arial" w:cs="Arial"/>
        </w:rPr>
        <w:t>of</w:t>
      </w:r>
      <w:proofErr w:type="spellEnd"/>
      <w:r w:rsidRPr="00186E76">
        <w:rPr>
          <w:rFonts w:ascii="Arial" w:hAnsi="Arial" w:cs="Arial"/>
        </w:rPr>
        <w:t xml:space="preserve"> Health. </w:t>
      </w:r>
    </w:p>
    <w:p w:rsidR="00697B09" w:rsidRDefault="00697B09" w:rsidP="00697B09">
      <w:pPr>
        <w:jc w:val="both"/>
        <w:rPr>
          <w:rFonts w:ascii="Arial" w:hAnsi="Arial" w:cs="Arial"/>
        </w:rPr>
      </w:pPr>
    </w:p>
    <w:p w:rsidR="00697B09" w:rsidRDefault="00697B09" w:rsidP="00697B09">
      <w:pPr>
        <w:jc w:val="both"/>
        <w:rPr>
          <w:rFonts w:ascii="Arial" w:hAnsi="Arial" w:cs="Arial"/>
        </w:rPr>
      </w:pPr>
    </w:p>
    <w:p w:rsidR="00697B09" w:rsidRDefault="00697B09" w:rsidP="00697B09">
      <w:pPr>
        <w:jc w:val="both"/>
        <w:rPr>
          <w:rFonts w:ascii="Arial" w:hAnsi="Arial" w:cs="Arial"/>
        </w:rPr>
      </w:pPr>
    </w:p>
    <w:p w:rsidR="00697B09" w:rsidRPr="00631495" w:rsidRDefault="00697B09" w:rsidP="00697B09">
      <w:pPr>
        <w:widowControl/>
        <w:numPr>
          <w:ilvl w:val="0"/>
          <w:numId w:val="3"/>
        </w:numPr>
        <w:tabs>
          <w:tab w:val="left" w:pos="360"/>
        </w:tabs>
        <w:spacing w:after="0" w:line="240" w:lineRule="auto"/>
        <w:ind w:left="360"/>
        <w:jc w:val="both"/>
        <w:rPr>
          <w:rFonts w:ascii="Arial" w:hAnsi="Arial" w:cs="Arial"/>
          <w:b/>
          <w:caps/>
        </w:rPr>
      </w:pPr>
      <w:r w:rsidRPr="00631495">
        <w:rPr>
          <w:rFonts w:ascii="Arial" w:hAnsi="Arial" w:cs="Arial"/>
          <w:b/>
        </w:rPr>
        <w:t>INTRODUÇÃO</w:t>
      </w:r>
      <w:r w:rsidRPr="00631495">
        <w:rPr>
          <w:rFonts w:ascii="Arial" w:hAnsi="Arial" w:cs="Arial"/>
          <w:b/>
          <w:caps/>
        </w:rPr>
        <w:t xml:space="preserve"> </w:t>
      </w:r>
    </w:p>
    <w:p w:rsidR="00697B09" w:rsidRDefault="00697B09" w:rsidP="00697B09">
      <w:pPr>
        <w:spacing w:before="120" w:after="120"/>
        <w:jc w:val="both"/>
        <w:rPr>
          <w:rFonts w:ascii="Arial" w:hAnsi="Arial" w:cs="Arial"/>
        </w:rPr>
      </w:pPr>
      <w:r>
        <w:rPr>
          <w:rFonts w:ascii="Arial" w:hAnsi="Arial" w:cs="Arial"/>
        </w:rPr>
        <w:t>Este é um artigo de revisão de literatura, realizado em 2012 como parte dos requisitos para obtenção do título de especialista em gestão hospitalar e de serviços de saúde.  Sendo sua narrativa, o entendimento contextualizado diante de uma temática que merece discussão.</w:t>
      </w:r>
    </w:p>
    <w:p w:rsidR="00697B09" w:rsidRPr="00631495" w:rsidRDefault="00697B09" w:rsidP="00697B09">
      <w:pPr>
        <w:spacing w:before="120" w:after="120"/>
        <w:jc w:val="both"/>
        <w:rPr>
          <w:rFonts w:ascii="Arial" w:hAnsi="Arial" w:cs="Arial"/>
        </w:rPr>
      </w:pPr>
      <w:r w:rsidRPr="00631495">
        <w:rPr>
          <w:rFonts w:ascii="Arial" w:hAnsi="Arial" w:cs="Arial"/>
        </w:rPr>
        <w:t>Conforme o M</w:t>
      </w:r>
      <w:r>
        <w:rPr>
          <w:rFonts w:ascii="Arial" w:hAnsi="Arial" w:cs="Arial"/>
        </w:rPr>
        <w:t xml:space="preserve">inistério da </w:t>
      </w:r>
      <w:r w:rsidRPr="00631495">
        <w:rPr>
          <w:rFonts w:ascii="Arial" w:hAnsi="Arial" w:cs="Arial"/>
        </w:rPr>
        <w:t>E</w:t>
      </w:r>
      <w:r>
        <w:rPr>
          <w:rFonts w:ascii="Arial" w:hAnsi="Arial" w:cs="Arial"/>
        </w:rPr>
        <w:t>ducação (MEC),</w:t>
      </w:r>
      <w:r w:rsidRPr="00631495">
        <w:rPr>
          <w:rFonts w:ascii="Arial" w:hAnsi="Arial" w:cs="Arial"/>
        </w:rPr>
        <w:t xml:space="preserve"> em seu Catálogo Nacional de Cursos Superiores de Tecnologia, o profissional formado no curso de Gestão Hospitalar, atua no planejamento, organização e gerenciamento dos processos de trabalho em saúde, envolvendo a área de gestão de pessoas, materiais e equipamentos. Organiza e controla compras e custos, áreas de apoio e logística hospitalar, bem como acompanha e supervisiona contratos e convênios. Pelos princípios da gestão, qualidade e viabilidade dos serviços, presta suporte aos setores-fins. Pode atuar em hospitais – e seus setores – clínicas e unidades de saúde, laboratórios médicos e empresas prestadoras de serviço em saúde.</w:t>
      </w:r>
    </w:p>
    <w:p w:rsidR="00697B09" w:rsidRPr="00631495" w:rsidRDefault="00697B09" w:rsidP="00697B09">
      <w:pPr>
        <w:spacing w:before="120" w:after="120"/>
        <w:jc w:val="both"/>
        <w:rPr>
          <w:rFonts w:ascii="Arial" w:hAnsi="Arial" w:cs="Arial"/>
        </w:rPr>
      </w:pPr>
      <w:r w:rsidRPr="00631495">
        <w:rPr>
          <w:rFonts w:ascii="Arial" w:hAnsi="Arial" w:cs="Arial"/>
        </w:rPr>
        <w:t>Apesar de interpretarmos, de acordo com os ach</w:t>
      </w:r>
      <w:r>
        <w:rPr>
          <w:rFonts w:ascii="Arial" w:hAnsi="Arial" w:cs="Arial"/>
        </w:rPr>
        <w:t xml:space="preserve">ados de diversos autores, </w:t>
      </w:r>
      <w:r w:rsidRPr="00631495">
        <w:rPr>
          <w:rFonts w:ascii="Arial" w:hAnsi="Arial" w:cs="Arial"/>
        </w:rPr>
        <w:t xml:space="preserve">observam a evolução da administração hospitalar diretamente relacionada com a história dos hospitais. E que, ao longo da história, </w:t>
      </w:r>
      <w:r>
        <w:rPr>
          <w:rFonts w:ascii="Arial" w:hAnsi="Arial" w:cs="Arial"/>
        </w:rPr>
        <w:t xml:space="preserve">assim como, </w:t>
      </w:r>
      <w:r w:rsidRPr="00631495">
        <w:rPr>
          <w:rFonts w:ascii="Arial" w:hAnsi="Arial" w:cs="Arial"/>
        </w:rPr>
        <w:t xml:space="preserve">na idade Contemporânea, com a crescente descentralização e aumento da complexidade das estruturas organizacionais e a diversidade de funções no hospital, a atuação de um profissional especificamente qualificado como gestor hospitalar, vem ao encontro deste novo cenário na administração hospitalar e de serviços de saúde.  No Brasil, essa </w:t>
      </w:r>
      <w:r w:rsidRPr="00631495">
        <w:rPr>
          <w:rFonts w:ascii="Arial" w:hAnsi="Arial" w:cs="Arial"/>
        </w:rPr>
        <w:lastRenderedPageBreak/>
        <w:t xml:space="preserve">especialização ocorre a partir da formação da 1ª turma do curso de Administração Hospitalar, da Escola Nacional de Saúde Pública do Rio de Janeiro, Dr. </w:t>
      </w:r>
      <w:proofErr w:type="spellStart"/>
      <w:r w:rsidRPr="00631495">
        <w:rPr>
          <w:rFonts w:ascii="Arial" w:hAnsi="Arial" w:cs="Arial"/>
        </w:rPr>
        <w:t>Theophilo</w:t>
      </w:r>
      <w:proofErr w:type="spellEnd"/>
      <w:r w:rsidRPr="00631495">
        <w:rPr>
          <w:rFonts w:ascii="Arial" w:hAnsi="Arial" w:cs="Arial"/>
        </w:rPr>
        <w:t xml:space="preserve"> de Almeida.</w:t>
      </w:r>
    </w:p>
    <w:p w:rsidR="00697B09" w:rsidRDefault="00697B09" w:rsidP="00697B09">
      <w:pPr>
        <w:spacing w:before="120" w:after="120"/>
        <w:jc w:val="both"/>
        <w:rPr>
          <w:rFonts w:ascii="Arial" w:hAnsi="Arial" w:cs="Arial"/>
        </w:rPr>
      </w:pPr>
      <w:r w:rsidRPr="00631495">
        <w:rPr>
          <w:rFonts w:ascii="Arial" w:hAnsi="Arial" w:cs="Arial"/>
        </w:rPr>
        <w:t xml:space="preserve">Torna-se interessante salientar que, seja o Administrador ou Gestor Hospitalar, um profissional de nível superior, com formação específica, ou com especialização nesta área, tem a sua frente o desafio de conciliar o conhecimento técnico com a atividade gerencial. </w:t>
      </w:r>
      <w:r>
        <w:rPr>
          <w:rFonts w:ascii="Arial" w:hAnsi="Arial" w:cs="Arial"/>
        </w:rPr>
        <w:t>O</w:t>
      </w:r>
      <w:r w:rsidRPr="00631495">
        <w:rPr>
          <w:rFonts w:ascii="Arial" w:hAnsi="Arial" w:cs="Arial"/>
        </w:rPr>
        <w:t xml:space="preserve"> gestor </w:t>
      </w:r>
      <w:r>
        <w:rPr>
          <w:rFonts w:ascii="Arial" w:hAnsi="Arial" w:cs="Arial"/>
        </w:rPr>
        <w:t>hospitalar é um profissional que necessita</w:t>
      </w:r>
      <w:r w:rsidRPr="00631495">
        <w:rPr>
          <w:rFonts w:ascii="Arial" w:hAnsi="Arial" w:cs="Arial"/>
        </w:rPr>
        <w:t xml:space="preserve"> </w:t>
      </w:r>
      <w:r>
        <w:rPr>
          <w:rFonts w:ascii="Arial" w:hAnsi="Arial" w:cs="Arial"/>
        </w:rPr>
        <w:t>de equilíbrio no que concerne às</w:t>
      </w:r>
      <w:r w:rsidRPr="00631495">
        <w:rPr>
          <w:rFonts w:ascii="Arial" w:hAnsi="Arial" w:cs="Arial"/>
        </w:rPr>
        <w:t xml:space="preserve"> suas habilidades</w:t>
      </w:r>
      <w:r>
        <w:rPr>
          <w:rFonts w:ascii="Arial" w:hAnsi="Arial" w:cs="Arial"/>
        </w:rPr>
        <w:t>, no sentido de</w:t>
      </w:r>
      <w:r w:rsidRPr="00631495">
        <w:rPr>
          <w:rFonts w:ascii="Arial" w:hAnsi="Arial" w:cs="Arial"/>
        </w:rPr>
        <w:t xml:space="preserve"> acompanhar os avanços da ciência e a conexão</w:t>
      </w:r>
      <w:r>
        <w:rPr>
          <w:rFonts w:ascii="Arial" w:hAnsi="Arial" w:cs="Arial"/>
        </w:rPr>
        <w:t xml:space="preserve"> desta</w:t>
      </w:r>
      <w:r w:rsidRPr="00631495">
        <w:rPr>
          <w:rFonts w:ascii="Arial" w:hAnsi="Arial" w:cs="Arial"/>
        </w:rPr>
        <w:t xml:space="preserve"> com outras profissões. </w:t>
      </w:r>
    </w:p>
    <w:p w:rsidR="00697B09" w:rsidRDefault="00697B09" w:rsidP="00697B09">
      <w:pPr>
        <w:spacing w:before="120" w:after="120"/>
        <w:jc w:val="both"/>
        <w:rPr>
          <w:rFonts w:ascii="Arial" w:hAnsi="Arial" w:cs="Arial"/>
        </w:rPr>
      </w:pPr>
      <w:r>
        <w:rPr>
          <w:rFonts w:ascii="Arial" w:hAnsi="Arial" w:cs="Arial"/>
        </w:rPr>
        <w:t xml:space="preserve">É importante que o gestor hospitalar </w:t>
      </w:r>
      <w:r w:rsidRPr="00631495">
        <w:rPr>
          <w:rFonts w:ascii="Arial" w:hAnsi="Arial" w:cs="Arial"/>
        </w:rPr>
        <w:t>se dedi</w:t>
      </w:r>
      <w:r>
        <w:rPr>
          <w:rFonts w:ascii="Arial" w:hAnsi="Arial" w:cs="Arial"/>
        </w:rPr>
        <w:t>que</w:t>
      </w:r>
      <w:r w:rsidRPr="00631495">
        <w:rPr>
          <w:rFonts w:ascii="Arial" w:hAnsi="Arial" w:cs="Arial"/>
        </w:rPr>
        <w:t>, em tempo integral, aos trabalhos voltados para a administração hospitalar e de serviços de saúde, em detrimento de uma profissão específica da sua graduação original como: médico, enfermeira, assistente social, entre outras.</w:t>
      </w:r>
    </w:p>
    <w:p w:rsidR="00697B09" w:rsidRPr="00631495" w:rsidRDefault="00697B09" w:rsidP="00697B09">
      <w:pPr>
        <w:spacing w:before="120" w:after="120"/>
        <w:jc w:val="both"/>
        <w:rPr>
          <w:rFonts w:ascii="Arial" w:hAnsi="Arial" w:cs="Arial"/>
        </w:rPr>
      </w:pPr>
    </w:p>
    <w:p w:rsidR="00697B09" w:rsidRPr="00631495" w:rsidRDefault="00697B09" w:rsidP="00697B09">
      <w:pPr>
        <w:widowControl/>
        <w:numPr>
          <w:ilvl w:val="0"/>
          <w:numId w:val="3"/>
        </w:numPr>
        <w:tabs>
          <w:tab w:val="left" w:pos="360"/>
        </w:tabs>
        <w:spacing w:after="0" w:line="240" w:lineRule="auto"/>
        <w:ind w:left="360"/>
        <w:jc w:val="both"/>
        <w:rPr>
          <w:rFonts w:ascii="Arial" w:hAnsi="Arial" w:cs="Arial"/>
          <w:b/>
        </w:rPr>
      </w:pPr>
      <w:r w:rsidRPr="00631495">
        <w:rPr>
          <w:rFonts w:ascii="Arial" w:hAnsi="Arial" w:cs="Arial"/>
          <w:b/>
        </w:rPr>
        <w:t>FUNDAMENTAÇÃO TEÓRICA</w:t>
      </w:r>
    </w:p>
    <w:p w:rsidR="00697B09" w:rsidRPr="00631495" w:rsidRDefault="00697B09" w:rsidP="00697B09">
      <w:pPr>
        <w:spacing w:before="120" w:after="120"/>
        <w:jc w:val="both"/>
        <w:rPr>
          <w:rFonts w:ascii="Arial" w:hAnsi="Arial" w:cs="Arial"/>
          <w:b/>
        </w:rPr>
      </w:pPr>
      <w:r w:rsidRPr="00631495">
        <w:rPr>
          <w:rFonts w:ascii="Arial" w:hAnsi="Arial" w:cs="Arial"/>
          <w:b/>
        </w:rPr>
        <w:t>2.1 Gestão Hospitalar</w:t>
      </w:r>
    </w:p>
    <w:p w:rsidR="00697B09" w:rsidRDefault="00697B09" w:rsidP="00697B09">
      <w:pPr>
        <w:spacing w:before="120" w:after="120"/>
        <w:jc w:val="both"/>
        <w:rPr>
          <w:rFonts w:ascii="Arial" w:hAnsi="Arial" w:cs="Arial"/>
        </w:rPr>
      </w:pPr>
      <w:r w:rsidRPr="00631495">
        <w:rPr>
          <w:rFonts w:ascii="Arial" w:hAnsi="Arial" w:cs="Arial"/>
        </w:rPr>
        <w:t xml:space="preserve">Objetivando um melhor esclarecimento a respeito deste assunto e de como </w:t>
      </w:r>
      <w:r>
        <w:rPr>
          <w:rFonts w:ascii="Arial" w:hAnsi="Arial" w:cs="Arial"/>
        </w:rPr>
        <w:t>este</w:t>
      </w:r>
      <w:r w:rsidRPr="00631495">
        <w:rPr>
          <w:rFonts w:ascii="Arial" w:hAnsi="Arial" w:cs="Arial"/>
        </w:rPr>
        <w:t xml:space="preserve"> ator principal, ao longo da história, gradativamente tem o seu reconhecimento junto aos demais integrantes da rede hospitalar e de serviços de saúde, relatamos em três momentos distintos: ONTEM, HOJE, e </w:t>
      </w:r>
      <w:smartTag w:uri="urn:schemas-microsoft-com:office:smarttags" w:element="PersonName">
        <w:smartTagPr>
          <w:attr w:name="ProductID" w:val="em PESPECTIVAS PARA O"/>
        </w:smartTagPr>
        <w:r w:rsidRPr="00631495">
          <w:rPr>
            <w:rFonts w:ascii="Arial" w:hAnsi="Arial" w:cs="Arial"/>
          </w:rPr>
          <w:t>em PESPECTIVAS PARA O</w:t>
        </w:r>
      </w:smartTag>
      <w:r w:rsidRPr="00631495">
        <w:rPr>
          <w:rFonts w:ascii="Arial" w:hAnsi="Arial" w:cs="Arial"/>
        </w:rPr>
        <w:t xml:space="preserve"> FUTURO, como o Administrador ou Gestor Hospitalar, introduziu as </w:t>
      </w:r>
      <w:proofErr w:type="spellStart"/>
      <w:r w:rsidRPr="00631495">
        <w:rPr>
          <w:rFonts w:ascii="Arial" w:hAnsi="Arial" w:cs="Arial"/>
        </w:rPr>
        <w:t>idéias</w:t>
      </w:r>
      <w:proofErr w:type="spellEnd"/>
      <w:r w:rsidRPr="00631495">
        <w:rPr>
          <w:rFonts w:ascii="Arial" w:hAnsi="Arial" w:cs="Arial"/>
        </w:rPr>
        <w:t xml:space="preserve"> e funções organizacionais, apresentando aos hospitais e serviços de saúde, a concepção de empresa com fins econômicos, a qual</w:t>
      </w:r>
      <w:r>
        <w:rPr>
          <w:rFonts w:ascii="Arial" w:hAnsi="Arial" w:cs="Arial"/>
        </w:rPr>
        <w:t>,</w:t>
      </w:r>
      <w:r w:rsidRPr="00631495">
        <w:rPr>
          <w:rFonts w:ascii="Arial" w:hAnsi="Arial" w:cs="Arial"/>
        </w:rPr>
        <w:t xml:space="preserve"> não pode ter prejuízo, sob pena de sucumbir ao próprio desequilíbrio.</w:t>
      </w:r>
    </w:p>
    <w:p w:rsidR="00697B09" w:rsidRDefault="00697B09" w:rsidP="00697B09">
      <w:pPr>
        <w:spacing w:before="120" w:after="120"/>
        <w:jc w:val="both"/>
        <w:rPr>
          <w:rFonts w:ascii="Arial" w:hAnsi="Arial" w:cs="Arial"/>
        </w:rPr>
      </w:pPr>
      <w:r>
        <w:rPr>
          <w:rFonts w:ascii="Arial" w:hAnsi="Arial" w:cs="Arial"/>
        </w:rPr>
        <w:t xml:space="preserve">No gestor hospitalar, necessita </w:t>
      </w:r>
      <w:r w:rsidRPr="00867A05">
        <w:rPr>
          <w:rFonts w:ascii="Arial" w:hAnsi="Arial" w:cs="Arial"/>
        </w:rPr>
        <w:t>o gestor tem que equilibrar suas habilidades para acompanhar os avanços da ciência e a conexão com outras profissões</w:t>
      </w:r>
      <w:r>
        <w:rPr>
          <w:rFonts w:ascii="Arial" w:hAnsi="Arial" w:cs="Arial"/>
        </w:rPr>
        <w:t>¹.</w:t>
      </w:r>
    </w:p>
    <w:p w:rsidR="00697B09" w:rsidRDefault="00697B09" w:rsidP="00697B09">
      <w:pPr>
        <w:spacing w:before="120" w:after="120"/>
        <w:jc w:val="both"/>
        <w:rPr>
          <w:rFonts w:ascii="Arial" w:hAnsi="Arial" w:cs="Arial"/>
        </w:rPr>
      </w:pPr>
    </w:p>
    <w:p w:rsidR="00697B09" w:rsidRPr="00631495" w:rsidRDefault="00697B09" w:rsidP="00697B09">
      <w:pPr>
        <w:spacing w:before="120" w:after="120"/>
        <w:jc w:val="both"/>
        <w:rPr>
          <w:rFonts w:ascii="Arial" w:hAnsi="Arial" w:cs="Arial"/>
        </w:rPr>
      </w:pPr>
    </w:p>
    <w:p w:rsidR="00697B09" w:rsidRPr="00631495" w:rsidRDefault="00697B09" w:rsidP="00697B09">
      <w:pPr>
        <w:jc w:val="both"/>
        <w:rPr>
          <w:rFonts w:ascii="Arial" w:hAnsi="Arial" w:cs="Arial"/>
          <w:b/>
        </w:rPr>
      </w:pPr>
      <w:r w:rsidRPr="00631495">
        <w:rPr>
          <w:rFonts w:ascii="Arial" w:hAnsi="Arial" w:cs="Arial"/>
          <w:b/>
        </w:rPr>
        <w:t>2.1.1 Ontem</w:t>
      </w:r>
    </w:p>
    <w:p w:rsidR="00697B09" w:rsidRPr="00631495" w:rsidRDefault="00697B09" w:rsidP="00697B09">
      <w:pPr>
        <w:spacing w:before="120" w:after="120"/>
        <w:jc w:val="both"/>
        <w:rPr>
          <w:rFonts w:ascii="Arial" w:hAnsi="Arial" w:cs="Arial"/>
        </w:rPr>
      </w:pPr>
      <w:r w:rsidRPr="00631495">
        <w:rPr>
          <w:rFonts w:ascii="Arial" w:hAnsi="Arial" w:cs="Arial"/>
        </w:rPr>
        <w:t xml:space="preserve">Por se tratar de uma profissão reconhecida a menos de 50 anos, tornou-se necessário abstrair nas literaturas pesquisadas, uma </w:t>
      </w:r>
      <w:proofErr w:type="spellStart"/>
      <w:r w:rsidRPr="00631495">
        <w:rPr>
          <w:rFonts w:ascii="Arial" w:hAnsi="Arial" w:cs="Arial"/>
        </w:rPr>
        <w:t>idéia</w:t>
      </w:r>
      <w:proofErr w:type="spellEnd"/>
      <w:r w:rsidRPr="00631495">
        <w:rPr>
          <w:rFonts w:ascii="Arial" w:hAnsi="Arial" w:cs="Arial"/>
        </w:rPr>
        <w:t xml:space="preserve"> </w:t>
      </w:r>
      <w:proofErr w:type="gramStart"/>
      <w:r w:rsidRPr="00631495">
        <w:rPr>
          <w:rFonts w:ascii="Arial" w:hAnsi="Arial" w:cs="Arial"/>
        </w:rPr>
        <w:t>o mais próxima possível</w:t>
      </w:r>
      <w:proofErr w:type="gramEnd"/>
      <w:r w:rsidRPr="00631495">
        <w:rPr>
          <w:rFonts w:ascii="Arial" w:hAnsi="Arial" w:cs="Arial"/>
        </w:rPr>
        <w:t>, de que assumia a função de administrador ou gestor de hospitais e serviços de saúde ao longo da história destes</w:t>
      </w:r>
      <w:r w:rsidRPr="00FE348B">
        <w:rPr>
          <w:rFonts w:ascii="Arial" w:hAnsi="Arial" w:cs="Arial"/>
          <w:vertAlign w:val="superscript"/>
        </w:rPr>
        <w:t>2,</w:t>
      </w:r>
      <w:r>
        <w:rPr>
          <w:rFonts w:ascii="Arial" w:hAnsi="Arial" w:cs="Arial"/>
          <w:vertAlign w:val="superscript"/>
        </w:rPr>
        <w:t xml:space="preserve"> </w:t>
      </w:r>
      <w:r w:rsidRPr="00FE348B">
        <w:rPr>
          <w:rFonts w:ascii="Arial" w:hAnsi="Arial" w:cs="Arial"/>
          <w:vertAlign w:val="superscript"/>
        </w:rPr>
        <w:t>3</w:t>
      </w:r>
      <w:r w:rsidRPr="00631495">
        <w:rPr>
          <w:rFonts w:ascii="Arial" w:hAnsi="Arial" w:cs="Arial"/>
        </w:rPr>
        <w:t>.</w:t>
      </w:r>
    </w:p>
    <w:p w:rsidR="00697B09" w:rsidRDefault="00697B09" w:rsidP="00697B09">
      <w:pPr>
        <w:spacing w:before="120" w:after="120"/>
        <w:jc w:val="both"/>
        <w:rPr>
          <w:rFonts w:ascii="Arial" w:hAnsi="Arial" w:cs="Arial"/>
        </w:rPr>
      </w:pPr>
      <w:r>
        <w:rPr>
          <w:rFonts w:ascii="Arial" w:hAnsi="Arial" w:cs="Arial"/>
        </w:rPr>
        <w:t>Achados de Graça</w:t>
      </w:r>
      <w:r>
        <w:rPr>
          <w:rFonts w:ascii="Arial" w:hAnsi="Arial" w:cs="Arial"/>
          <w:vertAlign w:val="superscript"/>
        </w:rPr>
        <w:t>4</w:t>
      </w:r>
      <w:r w:rsidRPr="00631495">
        <w:rPr>
          <w:rFonts w:ascii="Arial" w:hAnsi="Arial" w:cs="Arial"/>
        </w:rPr>
        <w:t xml:space="preserve">, apontam para concepção, de que os primeiros estabelecimentos destinados à recepção de feridos de guerra foram criados pelos romanos, muito embora, na mesma Roma já existissem espaços para o tratamento de escravos e gladiadores, bem como cidadãos pobres.  A </w:t>
      </w:r>
      <w:proofErr w:type="spellStart"/>
      <w:r w:rsidRPr="00631495">
        <w:rPr>
          <w:rFonts w:ascii="Arial" w:hAnsi="Arial" w:cs="Arial"/>
        </w:rPr>
        <w:t>idéia</w:t>
      </w:r>
      <w:proofErr w:type="spellEnd"/>
      <w:r w:rsidRPr="00631495">
        <w:rPr>
          <w:rFonts w:ascii="Arial" w:hAnsi="Arial" w:cs="Arial"/>
        </w:rPr>
        <w:t xml:space="preserve"> de hospital propriamente dita, é, sobretudo uma criação da cristandade da Alta Idade Média.  Entretanto, durante o Império Bizantino, outros achados apontam que hospitais da época eram providos de uma organização avançada, com administradores e</w:t>
      </w:r>
      <w:r>
        <w:rPr>
          <w:rFonts w:ascii="Arial" w:hAnsi="Arial" w:cs="Arial"/>
        </w:rPr>
        <w:t xml:space="preserve"> diretores técnicos e clínicos </w:t>
      </w:r>
      <w:r w:rsidRPr="00631495">
        <w:rPr>
          <w:rFonts w:ascii="Arial" w:hAnsi="Arial" w:cs="Arial"/>
        </w:rPr>
        <w:t>Rosen</w:t>
      </w:r>
      <w:r w:rsidRPr="00942A6C">
        <w:rPr>
          <w:rFonts w:ascii="Arial" w:hAnsi="Arial" w:cs="Arial"/>
          <w:vertAlign w:val="superscript"/>
        </w:rPr>
        <w:t>5</w:t>
      </w:r>
      <w:r w:rsidRPr="00631495">
        <w:rPr>
          <w:rFonts w:ascii="Arial" w:hAnsi="Arial" w:cs="Arial"/>
        </w:rPr>
        <w:t xml:space="preserve">. </w:t>
      </w:r>
    </w:p>
    <w:p w:rsidR="00697B09" w:rsidRPr="009E1121" w:rsidRDefault="00697B09" w:rsidP="00697B09">
      <w:pPr>
        <w:spacing w:before="120" w:after="120"/>
        <w:jc w:val="both"/>
        <w:rPr>
          <w:rFonts w:ascii="Arial" w:hAnsi="Arial" w:cs="Arial"/>
          <w:color w:val="000000"/>
        </w:rPr>
      </w:pPr>
      <w:r w:rsidRPr="009E1121">
        <w:rPr>
          <w:rFonts w:ascii="Arial" w:hAnsi="Arial" w:cs="Arial"/>
          <w:color w:val="000000"/>
        </w:rPr>
        <w:lastRenderedPageBreak/>
        <w:t xml:space="preserve">Achados de </w:t>
      </w:r>
      <w:r w:rsidRPr="00135F47">
        <w:rPr>
          <w:rFonts w:ascii="Arial" w:hAnsi="Arial" w:cs="Arial"/>
          <w:color w:val="000000"/>
        </w:rPr>
        <w:t>Fontineli</w:t>
      </w:r>
      <w:r>
        <w:rPr>
          <w:rFonts w:ascii="Arial" w:hAnsi="Arial" w:cs="Arial"/>
          <w:vertAlign w:val="superscript"/>
        </w:rPr>
        <w:t>6</w:t>
      </w:r>
      <w:r w:rsidRPr="00135F47">
        <w:rPr>
          <w:rFonts w:ascii="Arial" w:hAnsi="Arial" w:cs="Arial"/>
          <w:color w:val="000000"/>
        </w:rPr>
        <w:t xml:space="preserve"> </w:t>
      </w:r>
      <w:r w:rsidRPr="009E1121">
        <w:rPr>
          <w:rFonts w:ascii="Arial" w:hAnsi="Arial" w:cs="Arial"/>
          <w:color w:val="000000"/>
        </w:rPr>
        <w:t>indicam a atuação do gestor hospitalar na figura de Aristóteles, o qual entre os anos de 384 a 322 a C, já orientava essa função, em virtude de seus estudos da lógica e da organização do Estado.</w:t>
      </w:r>
    </w:p>
    <w:p w:rsidR="00697B09" w:rsidRDefault="00697B09" w:rsidP="00697B09">
      <w:pPr>
        <w:spacing w:before="120" w:after="120"/>
        <w:jc w:val="both"/>
        <w:rPr>
          <w:rFonts w:ascii="Arial" w:hAnsi="Arial" w:cs="Arial"/>
        </w:rPr>
      </w:pPr>
      <w:r w:rsidRPr="00631495">
        <w:rPr>
          <w:rFonts w:ascii="Arial" w:hAnsi="Arial" w:cs="Arial"/>
        </w:rPr>
        <w:t xml:space="preserve"> No reinado de Justiniano (527-565) já havia um código sobre administração hospitalar, o qual era tutelado pelo bispo, de forma administrativa e religiosa, ou seja, até revolução francesa, essa gestão por religiosos</w:t>
      </w:r>
      <w:r>
        <w:rPr>
          <w:rFonts w:ascii="Arial" w:hAnsi="Arial" w:cs="Arial"/>
        </w:rPr>
        <w:t xml:space="preserve"> era uma constante</w:t>
      </w:r>
      <w:r>
        <w:rPr>
          <w:rFonts w:ascii="Arial" w:hAnsi="Arial" w:cs="Arial"/>
          <w:vertAlign w:val="superscript"/>
        </w:rPr>
        <w:t>7</w:t>
      </w:r>
      <w:r w:rsidRPr="00631495">
        <w:rPr>
          <w:rFonts w:ascii="Arial" w:hAnsi="Arial" w:cs="Arial"/>
        </w:rPr>
        <w:t>.</w:t>
      </w:r>
    </w:p>
    <w:p w:rsidR="00697B09" w:rsidRPr="00631495" w:rsidRDefault="00697B09" w:rsidP="00697B09">
      <w:pPr>
        <w:spacing w:before="120" w:after="120"/>
        <w:jc w:val="both"/>
        <w:rPr>
          <w:rFonts w:ascii="Arial" w:hAnsi="Arial" w:cs="Arial"/>
        </w:rPr>
      </w:pPr>
      <w:r w:rsidRPr="00631495">
        <w:rPr>
          <w:rFonts w:ascii="Arial" w:hAnsi="Arial" w:cs="Arial"/>
        </w:rPr>
        <w:t>No final da idade média, a administração hospitalar, até então liderada por religiosos, passa a ter intervenção real, e seus custos e patrimônios são controlados pelos representantes eclesiásticos, reais e senhoriais, eleitos ou nomeados, um esboço dos primeiros conselhos tripartites, aos quais eram atribuídas as competências de: gestão patrimonial, verificação de contas, construção, supervisão de aprovisionamento, reparações, entre outras funções da alta administração</w:t>
      </w:r>
      <w:r>
        <w:rPr>
          <w:rFonts w:ascii="Arial" w:hAnsi="Arial" w:cs="Arial"/>
          <w:vertAlign w:val="superscript"/>
        </w:rPr>
        <w:t>4</w:t>
      </w:r>
      <w:r w:rsidRPr="00631495">
        <w:rPr>
          <w:rFonts w:ascii="Arial" w:hAnsi="Arial" w:cs="Arial"/>
        </w:rPr>
        <w:t>.  Na visão de Foucault</w:t>
      </w:r>
      <w:r>
        <w:rPr>
          <w:rFonts w:ascii="Arial" w:hAnsi="Arial" w:cs="Arial"/>
          <w:vertAlign w:val="superscript"/>
        </w:rPr>
        <w:t>8</w:t>
      </w:r>
      <w:r w:rsidRPr="00631495">
        <w:rPr>
          <w:rFonts w:ascii="Arial" w:hAnsi="Arial" w:cs="Arial"/>
        </w:rPr>
        <w:t xml:space="preserve">, ao final da idade média, o médico assume o papel de destaque na administração dos hospitais, pois: </w:t>
      </w:r>
      <w:proofErr w:type="gramStart"/>
      <w:r w:rsidRPr="00631495">
        <w:rPr>
          <w:rFonts w:ascii="Arial" w:hAnsi="Arial" w:cs="Arial"/>
        </w:rPr>
        <w:t>“à</w:t>
      </w:r>
      <w:proofErr w:type="gramEnd"/>
      <w:r w:rsidRPr="00631495">
        <w:rPr>
          <w:rFonts w:ascii="Arial" w:hAnsi="Arial" w:cs="Arial"/>
        </w:rPr>
        <w:t xml:space="preserve"> ele se pergunta como deve construí-lo e organizá-lo”. Quanto ao funcionamento econômico, o médico substitui a caridade, a organização religiosa ou municipal. A burguesia, com a melhoria do atendimento médico, dirige-se ao hospital e paga pelos cuidados recebidos, reforçando o poder de decisão dos profissionais. O médico passa a ser o principal responsável pela organização hospitalar. </w:t>
      </w:r>
    </w:p>
    <w:p w:rsidR="00697B09" w:rsidRDefault="00697B09" w:rsidP="00697B09">
      <w:pPr>
        <w:spacing w:before="120" w:after="120"/>
        <w:jc w:val="both"/>
        <w:rPr>
          <w:rFonts w:ascii="Arial" w:hAnsi="Arial" w:cs="Arial"/>
        </w:rPr>
      </w:pPr>
      <w:proofErr w:type="spellStart"/>
      <w:r w:rsidRPr="00631495">
        <w:rPr>
          <w:rFonts w:ascii="Arial" w:hAnsi="Arial" w:cs="Arial"/>
        </w:rPr>
        <w:t>Cherubin</w:t>
      </w:r>
      <w:proofErr w:type="spellEnd"/>
      <w:r w:rsidRPr="00631495">
        <w:rPr>
          <w:rFonts w:ascii="Arial" w:hAnsi="Arial" w:cs="Arial"/>
        </w:rPr>
        <w:t xml:space="preserve"> &amp; Santos</w:t>
      </w:r>
      <w:r>
        <w:rPr>
          <w:rFonts w:ascii="Arial" w:hAnsi="Arial" w:cs="Arial"/>
          <w:vertAlign w:val="superscript"/>
        </w:rPr>
        <w:t>9</w:t>
      </w:r>
      <w:r w:rsidRPr="00631495">
        <w:rPr>
          <w:rFonts w:ascii="Arial" w:hAnsi="Arial" w:cs="Arial"/>
        </w:rPr>
        <w:t xml:space="preserve"> ressalta</w:t>
      </w:r>
      <w:r>
        <w:rPr>
          <w:rFonts w:ascii="Arial" w:hAnsi="Arial" w:cs="Arial"/>
        </w:rPr>
        <w:t>m</w:t>
      </w:r>
      <w:r w:rsidRPr="00631495">
        <w:rPr>
          <w:rFonts w:ascii="Arial" w:hAnsi="Arial" w:cs="Arial"/>
        </w:rPr>
        <w:t xml:space="preserve"> que os principais acontecimentos do apogeu da administração hospitalar, no Sec. XIX convergem com: a profissionalização da atividade de enfermagem, as grandes descobertas no campo da medicina e o aparecimento das escolas de administração.  Graça</w:t>
      </w:r>
      <w:r>
        <w:rPr>
          <w:rFonts w:ascii="Arial" w:hAnsi="Arial" w:cs="Arial"/>
          <w:vertAlign w:val="superscript"/>
        </w:rPr>
        <w:t>4</w:t>
      </w:r>
      <w:r w:rsidRPr="00631495">
        <w:rPr>
          <w:rFonts w:ascii="Arial" w:hAnsi="Arial" w:cs="Arial"/>
        </w:rPr>
        <w:t xml:space="preserve"> ainda conclui que: “a administração hospitalar preocupava-se, sobretudo com o financiamento e a gestão patrimonial do hospital, a partir da prestação dos serviços hoteleiros, e muito pouco ainda com a organização dos cuidados médicos”.</w:t>
      </w:r>
    </w:p>
    <w:p w:rsidR="00697B09" w:rsidRPr="009E1121" w:rsidRDefault="00697B09" w:rsidP="00697B09">
      <w:pPr>
        <w:spacing w:before="120" w:after="120"/>
        <w:jc w:val="both"/>
        <w:rPr>
          <w:rFonts w:ascii="Arial" w:hAnsi="Arial" w:cs="Arial"/>
          <w:color w:val="000000"/>
        </w:rPr>
      </w:pPr>
      <w:r w:rsidRPr="009E1121">
        <w:rPr>
          <w:rFonts w:ascii="Arial" w:hAnsi="Arial" w:cs="Arial"/>
          <w:color w:val="000000"/>
        </w:rPr>
        <w:t>Somente no início do século XX, a gestão hospitalar encontra um cenário mais destacado, sendo os religiosos a figura melhor distinta para estar à frente das de hospitais e serviços de saúde. Caso faltasse o religioso, a função era exercida pelo médico mais renomado disponível</w:t>
      </w:r>
      <w:r>
        <w:rPr>
          <w:rFonts w:ascii="Arial" w:hAnsi="Arial" w:cs="Arial"/>
          <w:vertAlign w:val="superscript"/>
        </w:rPr>
        <w:t>10</w:t>
      </w:r>
      <w:r w:rsidRPr="009E1121">
        <w:rPr>
          <w:rFonts w:ascii="Arial" w:hAnsi="Arial" w:cs="Arial"/>
          <w:color w:val="000000"/>
        </w:rPr>
        <w:t>.</w:t>
      </w:r>
    </w:p>
    <w:p w:rsidR="00697B09" w:rsidRDefault="00697B09" w:rsidP="00697B09">
      <w:pPr>
        <w:spacing w:before="120" w:after="120"/>
        <w:jc w:val="both"/>
        <w:rPr>
          <w:rFonts w:ascii="Arial" w:hAnsi="Arial" w:cs="Arial"/>
          <w:color w:val="000000"/>
        </w:rPr>
      </w:pPr>
      <w:r w:rsidRPr="009E1121">
        <w:rPr>
          <w:rFonts w:ascii="Arial" w:hAnsi="Arial" w:cs="Arial"/>
          <w:color w:val="000000"/>
        </w:rPr>
        <w:t>Historicamente, nos lembra Bittar</w:t>
      </w:r>
      <w:r>
        <w:rPr>
          <w:rFonts w:ascii="Arial" w:hAnsi="Arial" w:cs="Arial"/>
          <w:vertAlign w:val="superscript"/>
        </w:rPr>
        <w:t>11</w:t>
      </w:r>
      <w:r w:rsidRPr="009E1121">
        <w:rPr>
          <w:rFonts w:ascii="Arial" w:hAnsi="Arial" w:cs="Arial"/>
          <w:color w:val="000000"/>
        </w:rPr>
        <w:t xml:space="preserve">, “os hospitais nasceram baseados na religiosidade, na filantropia, na beneficência e no militarismo, o que tornou as decisões tipicamente empresariais uma dificuldade por vezes intransponível”. </w:t>
      </w:r>
    </w:p>
    <w:p w:rsidR="00697B09" w:rsidRPr="009E1121" w:rsidRDefault="00697B09" w:rsidP="00697B09">
      <w:pPr>
        <w:spacing w:before="120" w:after="120"/>
        <w:jc w:val="both"/>
        <w:rPr>
          <w:rFonts w:ascii="Arial" w:hAnsi="Arial" w:cs="Arial"/>
          <w:color w:val="000000"/>
        </w:rPr>
      </w:pPr>
    </w:p>
    <w:p w:rsidR="00697B09" w:rsidRPr="00631495" w:rsidRDefault="00697B09" w:rsidP="00697B09">
      <w:pPr>
        <w:jc w:val="both"/>
        <w:rPr>
          <w:rFonts w:ascii="Arial" w:hAnsi="Arial" w:cs="Arial"/>
          <w:b/>
        </w:rPr>
      </w:pPr>
      <w:r w:rsidRPr="009E1121">
        <w:rPr>
          <w:rFonts w:ascii="Arial" w:hAnsi="Arial" w:cs="Arial"/>
          <w:b/>
          <w:color w:val="000000"/>
        </w:rPr>
        <w:t>2</w:t>
      </w:r>
      <w:r w:rsidRPr="00631495">
        <w:rPr>
          <w:rFonts w:ascii="Arial" w:hAnsi="Arial" w:cs="Arial"/>
          <w:b/>
        </w:rPr>
        <w:t>.1.2 Hoje</w:t>
      </w:r>
    </w:p>
    <w:p w:rsidR="00697B09" w:rsidRPr="00631495" w:rsidRDefault="00697B09" w:rsidP="00697B09">
      <w:pPr>
        <w:spacing w:before="120" w:after="120"/>
        <w:jc w:val="both"/>
        <w:rPr>
          <w:rFonts w:ascii="Arial" w:hAnsi="Arial" w:cs="Arial"/>
        </w:rPr>
      </w:pPr>
      <w:r w:rsidRPr="00631495">
        <w:rPr>
          <w:rFonts w:ascii="Arial" w:hAnsi="Arial" w:cs="Arial"/>
        </w:rPr>
        <w:t>Decorridos quase 50 anos da autorização para o funcionamento da primeira faculdade com habilitação especifica em administração hospitalar no Brasil, através do Decreto N.º 73.264/1973</w:t>
      </w:r>
      <w:r w:rsidRPr="00DD202F">
        <w:rPr>
          <w:rFonts w:ascii="Arial" w:hAnsi="Arial" w:cs="Arial"/>
          <w:vertAlign w:val="superscript"/>
        </w:rPr>
        <w:t>7</w:t>
      </w:r>
      <w:r w:rsidRPr="00631495">
        <w:rPr>
          <w:rFonts w:ascii="Arial" w:hAnsi="Arial" w:cs="Arial"/>
        </w:rPr>
        <w:t>, conforme o MEC</w:t>
      </w:r>
      <w:r>
        <w:rPr>
          <w:rFonts w:ascii="Arial" w:hAnsi="Arial" w:cs="Arial"/>
          <w:vertAlign w:val="superscript"/>
        </w:rPr>
        <w:t>12</w:t>
      </w:r>
      <w:r w:rsidRPr="00631495">
        <w:rPr>
          <w:rFonts w:ascii="Arial" w:hAnsi="Arial" w:cs="Arial"/>
        </w:rPr>
        <w:t xml:space="preserve">, funcionam pelo menos 115 curso de graduação tecnológica em gestão hospitalar (presenciais), 02 cursos de administração hospitalar e 01 curso </w:t>
      </w:r>
      <w:proofErr w:type="spellStart"/>
      <w:r w:rsidRPr="00631495">
        <w:rPr>
          <w:rFonts w:ascii="Arial" w:hAnsi="Arial" w:cs="Arial"/>
        </w:rPr>
        <w:t>seqüencial</w:t>
      </w:r>
      <w:proofErr w:type="spellEnd"/>
      <w:r w:rsidRPr="00631495">
        <w:rPr>
          <w:rFonts w:ascii="Arial" w:hAnsi="Arial" w:cs="Arial"/>
        </w:rPr>
        <w:t xml:space="preserve"> de administração hospitalar e serviços de saúde, sendo os três últimos na modalidade à distância.  Sem contar os diversos cursos de extensão ou de especialização.  Entretanto, essa quantidade de cursos ainda não é suficiente, segundo a Federação Brasileira de Hospitais</w:t>
      </w:r>
      <w:r>
        <w:rPr>
          <w:rFonts w:ascii="Arial" w:hAnsi="Arial" w:cs="Arial"/>
          <w:vertAlign w:val="superscript"/>
        </w:rPr>
        <w:t>13</w:t>
      </w:r>
      <w:r>
        <w:rPr>
          <w:rFonts w:ascii="Arial" w:hAnsi="Arial" w:cs="Arial"/>
        </w:rPr>
        <w:t xml:space="preserve"> (</w:t>
      </w:r>
      <w:r w:rsidRPr="00631495">
        <w:rPr>
          <w:rFonts w:ascii="Arial" w:hAnsi="Arial" w:cs="Arial"/>
        </w:rPr>
        <w:t>F</w:t>
      </w:r>
      <w:r>
        <w:rPr>
          <w:rFonts w:ascii="Arial" w:hAnsi="Arial" w:cs="Arial"/>
        </w:rPr>
        <w:t>B</w:t>
      </w:r>
      <w:r w:rsidRPr="00631495">
        <w:rPr>
          <w:rFonts w:ascii="Arial" w:hAnsi="Arial" w:cs="Arial"/>
        </w:rPr>
        <w:t>H), existem cerca de 6801 hospitais brasileiros, o Cadastro Nacional de Estabelecimentos de Saúde</w:t>
      </w:r>
      <w:r>
        <w:rPr>
          <w:rFonts w:ascii="Arial" w:hAnsi="Arial" w:cs="Arial"/>
        </w:rPr>
        <w:t xml:space="preserve"> (</w:t>
      </w:r>
      <w:r w:rsidRPr="00631495">
        <w:rPr>
          <w:rFonts w:ascii="Arial" w:hAnsi="Arial" w:cs="Arial"/>
        </w:rPr>
        <w:t>CNES)</w:t>
      </w:r>
      <w:r>
        <w:rPr>
          <w:rFonts w:ascii="Arial" w:hAnsi="Arial" w:cs="Arial"/>
          <w:vertAlign w:val="superscript"/>
        </w:rPr>
        <w:t>14</w:t>
      </w:r>
      <w:r>
        <w:rPr>
          <w:rFonts w:ascii="Arial" w:hAnsi="Arial" w:cs="Arial"/>
        </w:rPr>
        <w:t xml:space="preserve"> </w:t>
      </w:r>
      <w:r w:rsidRPr="00631495">
        <w:rPr>
          <w:rFonts w:ascii="Arial" w:hAnsi="Arial" w:cs="Arial"/>
        </w:rPr>
        <w:t xml:space="preserve">aponta </w:t>
      </w:r>
      <w:r w:rsidRPr="00631495">
        <w:rPr>
          <w:rFonts w:ascii="Arial" w:hAnsi="Arial" w:cs="Arial"/>
        </w:rPr>
        <w:lastRenderedPageBreak/>
        <w:t>cerca de 104.815 estabelecimentos de saúde, tendo apenas 6930 gestores.</w:t>
      </w:r>
    </w:p>
    <w:p w:rsidR="00697B09" w:rsidRDefault="00697B09" w:rsidP="00697B09">
      <w:pPr>
        <w:spacing w:before="120" w:after="120"/>
        <w:jc w:val="both"/>
        <w:rPr>
          <w:rFonts w:ascii="Arial" w:hAnsi="Arial" w:cs="Arial"/>
        </w:rPr>
      </w:pPr>
      <w:r w:rsidRPr="00631495">
        <w:rPr>
          <w:rFonts w:ascii="Arial" w:hAnsi="Arial" w:cs="Arial"/>
        </w:rPr>
        <w:t xml:space="preserve">Os cursos tecnológicos duram em média 2 anos e a especialização 18 meses.  O currículo básico inclui: conhecimentos nas áreas de custos e orçamentos, qualidade, logística e controle de estoque, folha de pagamento, serviços de apoio e manutenção.  Os egressos de cursos de graduação </w:t>
      </w:r>
      <w:smartTag w:uri="urn:schemas-microsoft-com:office:smarttags" w:element="PersonName">
        <w:smartTagPr>
          <w:attr w:name="ProductID" w:val="em Gestão Hospitalar"/>
        </w:smartTagPr>
        <w:r w:rsidRPr="00631495">
          <w:rPr>
            <w:rFonts w:ascii="Arial" w:hAnsi="Arial" w:cs="Arial"/>
          </w:rPr>
          <w:t>em Gestão Hospitalar</w:t>
        </w:r>
      </w:smartTag>
      <w:r w:rsidRPr="00631495">
        <w:rPr>
          <w:rFonts w:ascii="Arial" w:hAnsi="Arial" w:cs="Arial"/>
        </w:rPr>
        <w:t xml:space="preserve"> ou os Especialista, atuam tanto no setor público, quanto no setor privado, em: hospitais, ambulatórios, laboratórios de </w:t>
      </w:r>
      <w:proofErr w:type="spellStart"/>
      <w:r w:rsidRPr="00631495">
        <w:rPr>
          <w:rFonts w:ascii="Arial" w:hAnsi="Arial" w:cs="Arial"/>
        </w:rPr>
        <w:t>analises</w:t>
      </w:r>
      <w:proofErr w:type="spellEnd"/>
      <w:r w:rsidRPr="00631495">
        <w:rPr>
          <w:rFonts w:ascii="Arial" w:hAnsi="Arial" w:cs="Arial"/>
        </w:rPr>
        <w:t xml:space="preserve"> clínicas, policlínicas, postos de saúde, casas de saúde para idosos, planos de saúde, cooperativas de profissionais de saúde.  Grandes empresas atuantes no Polo Industrial de Manaus – PIM, mantém em seu quadro funcional, profissionais de nível superior especialistas </w:t>
      </w:r>
      <w:smartTag w:uri="urn:schemas-microsoft-com:office:smarttags" w:element="PersonName">
        <w:smartTagPr>
          <w:attr w:name="ProductID" w:val="em Gestão Hospitalar"/>
        </w:smartTagPr>
        <w:r w:rsidRPr="00631495">
          <w:rPr>
            <w:rFonts w:ascii="Arial" w:hAnsi="Arial" w:cs="Arial"/>
          </w:rPr>
          <w:t>em Gestão Hospitalar</w:t>
        </w:r>
      </w:smartTag>
      <w:r w:rsidRPr="00631495">
        <w:rPr>
          <w:rFonts w:ascii="Arial" w:hAnsi="Arial" w:cs="Arial"/>
        </w:rPr>
        <w:t>, com o intuito de melhor racionalizar os investimentos na saúde de seus colaboradores.  Em 2002 o Ministério da Saúde</w:t>
      </w:r>
      <w:r>
        <w:rPr>
          <w:rFonts w:ascii="Arial" w:hAnsi="Arial" w:cs="Arial"/>
        </w:rPr>
        <w:t xml:space="preserve"> (MS)</w:t>
      </w:r>
      <w:r w:rsidRPr="00E402F8">
        <w:rPr>
          <w:rFonts w:ascii="Arial" w:hAnsi="Arial" w:cs="Arial"/>
          <w:vertAlign w:val="superscript"/>
        </w:rPr>
        <w:t xml:space="preserve"> </w:t>
      </w:r>
      <w:r>
        <w:rPr>
          <w:rFonts w:ascii="Arial" w:hAnsi="Arial" w:cs="Arial"/>
          <w:vertAlign w:val="superscript"/>
        </w:rPr>
        <w:t>15</w:t>
      </w:r>
      <w:r w:rsidRPr="00631495">
        <w:rPr>
          <w:rFonts w:ascii="Arial" w:hAnsi="Arial" w:cs="Arial"/>
        </w:rPr>
        <w:t xml:space="preserve">, publicou a Portaria N.º 2.225, obrigando aos hospitais vinculados ao Sistema Único de Saúde (SUS) manter em seus quadros, profissionais com curso de administração hospitalar ou especialista na área.  O mercado de trabalho é promissor, e conforme a região, complexidade da instituição, atribuições e carga horária, o profissional recebe propostas remuneratórias variando entre R$ </w:t>
      </w:r>
      <w:smartTag w:uri="urn:schemas-microsoft-com:office:smarttags" w:element="metricconverter">
        <w:smartTagPr>
          <w:attr w:name="ProductID" w:val="1.200,00 a"/>
        </w:smartTagPr>
        <w:r w:rsidRPr="00631495">
          <w:rPr>
            <w:rFonts w:ascii="Arial" w:hAnsi="Arial" w:cs="Arial"/>
          </w:rPr>
          <w:t>1.200,00 a</w:t>
        </w:r>
      </w:smartTag>
      <w:r w:rsidRPr="00631495">
        <w:rPr>
          <w:rFonts w:ascii="Arial" w:hAnsi="Arial" w:cs="Arial"/>
        </w:rPr>
        <w:t xml:space="preserve"> R$ 8.300,00.  Os concursos na área ainda são escassos, e a grande maioria do efetivo ocupa cargos de confiança.</w:t>
      </w:r>
    </w:p>
    <w:p w:rsidR="00697B09" w:rsidRDefault="00697B09" w:rsidP="00697B09">
      <w:pPr>
        <w:spacing w:before="120" w:after="120"/>
        <w:jc w:val="both"/>
        <w:rPr>
          <w:rFonts w:ascii="Arial" w:hAnsi="Arial" w:cs="Arial"/>
        </w:rPr>
      </w:pPr>
    </w:p>
    <w:p w:rsidR="00697B09" w:rsidRDefault="00697B09" w:rsidP="00697B09">
      <w:pPr>
        <w:spacing w:before="120" w:after="120"/>
        <w:jc w:val="both"/>
        <w:rPr>
          <w:rFonts w:ascii="Arial" w:hAnsi="Arial" w:cs="Arial"/>
        </w:rPr>
      </w:pPr>
    </w:p>
    <w:p w:rsidR="00697B09" w:rsidRPr="00631495" w:rsidRDefault="00697B09" w:rsidP="00697B09">
      <w:pPr>
        <w:spacing w:before="120" w:after="120"/>
        <w:jc w:val="both"/>
        <w:rPr>
          <w:rFonts w:ascii="Arial" w:hAnsi="Arial" w:cs="Arial"/>
        </w:rPr>
      </w:pPr>
    </w:p>
    <w:p w:rsidR="00697B09" w:rsidRPr="00631495" w:rsidRDefault="00697B09" w:rsidP="00697B09">
      <w:pPr>
        <w:jc w:val="both"/>
        <w:rPr>
          <w:rFonts w:ascii="Arial" w:hAnsi="Arial" w:cs="Arial"/>
          <w:b/>
        </w:rPr>
      </w:pPr>
      <w:r w:rsidRPr="00631495">
        <w:rPr>
          <w:rFonts w:ascii="Arial" w:hAnsi="Arial" w:cs="Arial"/>
          <w:b/>
        </w:rPr>
        <w:t>2.1.3 Perspectivas para o futuro</w:t>
      </w:r>
    </w:p>
    <w:p w:rsidR="00697B09" w:rsidRPr="00631495" w:rsidRDefault="00697B09" w:rsidP="00697B09">
      <w:pPr>
        <w:spacing w:before="120" w:after="120"/>
        <w:jc w:val="both"/>
        <w:rPr>
          <w:rFonts w:ascii="Arial" w:hAnsi="Arial" w:cs="Arial"/>
        </w:rPr>
      </w:pPr>
      <w:r w:rsidRPr="00631495">
        <w:rPr>
          <w:rFonts w:ascii="Arial" w:hAnsi="Arial" w:cs="Arial"/>
        </w:rPr>
        <w:t xml:space="preserve">Com o advento dos cursos tecnológicos e cursos de pós-graduação em gestão hospitalar, públicos e privados, cada vez mais profissionais de diversas áreas do conhecimento, além da área da saúde, estão se voltando para este mercado de trabalho, de modo que esta diversidade pode vir a “produzir” um </w:t>
      </w:r>
      <w:r w:rsidRPr="00631495">
        <w:rPr>
          <w:rFonts w:ascii="Arial" w:hAnsi="Arial" w:cs="Arial"/>
          <w:i/>
        </w:rPr>
        <w:t>pool</w:t>
      </w:r>
      <w:r w:rsidRPr="00631495">
        <w:rPr>
          <w:rFonts w:ascii="Arial" w:hAnsi="Arial" w:cs="Arial"/>
        </w:rPr>
        <w:t xml:space="preserve"> de profissionais mais capacitados e focados, à frente das instituições de saúde no país e no mundo.</w:t>
      </w:r>
    </w:p>
    <w:p w:rsidR="00697B09" w:rsidRPr="00631495" w:rsidRDefault="00697B09" w:rsidP="00697B09">
      <w:pPr>
        <w:spacing w:before="120" w:after="120"/>
        <w:jc w:val="both"/>
        <w:rPr>
          <w:rFonts w:ascii="Arial" w:hAnsi="Arial" w:cs="Arial"/>
        </w:rPr>
      </w:pPr>
      <w:r w:rsidRPr="00631495">
        <w:rPr>
          <w:rFonts w:ascii="Arial" w:hAnsi="Arial" w:cs="Arial"/>
        </w:rPr>
        <w:t>Numa economia globalizada, onde os resultados são cobrados em tempo real e os custos concorrem com a eficácia dos serviços prestados a</w:t>
      </w:r>
      <w:r>
        <w:rPr>
          <w:rFonts w:ascii="Arial" w:hAnsi="Arial" w:cs="Arial"/>
        </w:rPr>
        <w:t>os clientes internos e externos</w:t>
      </w:r>
      <w:r>
        <w:rPr>
          <w:rFonts w:ascii="Arial" w:hAnsi="Arial" w:cs="Arial"/>
          <w:vertAlign w:val="superscript"/>
        </w:rPr>
        <w:t>16</w:t>
      </w:r>
      <w:r w:rsidRPr="00631495">
        <w:rPr>
          <w:rFonts w:ascii="Arial" w:hAnsi="Arial" w:cs="Arial"/>
        </w:rPr>
        <w:t>.  Se faz necessário que os membros da equipe de saúde estejam focados na recuperação/terapêutica/prevenção dos clientes/pacientes, enquanto que outro membro da equipe, esteja focado na aquisição de materiais, folha de pagamento, escalas, descarte/tratamento de efluentes, entre outras atribuições pautadas ao Administrador ou Gestor Hospitalar.</w:t>
      </w:r>
    </w:p>
    <w:p w:rsidR="00697B09" w:rsidRDefault="00697B09" w:rsidP="00697B09">
      <w:pPr>
        <w:spacing w:before="120" w:after="120"/>
        <w:jc w:val="both"/>
        <w:rPr>
          <w:rFonts w:ascii="Arial" w:hAnsi="Arial" w:cs="Arial"/>
        </w:rPr>
      </w:pPr>
      <w:r w:rsidRPr="00631495">
        <w:rPr>
          <w:rFonts w:ascii="Arial" w:hAnsi="Arial" w:cs="Arial"/>
        </w:rPr>
        <w:t xml:space="preserve">Futuramente poderemos contar com uma estrutura organizacional moderna, que contemple de forma estratégica e em tempo real, as informações completas e condizentes com a realidade, de forma que o profissional possa tomar decisões que venha a contribuir com os demais membros da equipe de saúde, no consenso de não apenas salvar vidas, mas evitar que vidas sejam desperdiçadas por ações de negligencia e descaso, como infelizmente, ainda vemos nos noticiários.  Por meio do </w:t>
      </w:r>
      <w:r w:rsidRPr="00F50948">
        <w:rPr>
          <w:rFonts w:ascii="Arial" w:hAnsi="Arial" w:cs="Arial"/>
        </w:rPr>
        <w:t>DataSUS</w:t>
      </w:r>
      <w:r>
        <w:rPr>
          <w:rFonts w:ascii="Arial" w:hAnsi="Arial" w:cs="Arial"/>
          <w:vertAlign w:val="superscript"/>
        </w:rPr>
        <w:t>17</w:t>
      </w:r>
      <w:r w:rsidRPr="00631495">
        <w:rPr>
          <w:rFonts w:ascii="Arial" w:hAnsi="Arial" w:cs="Arial"/>
        </w:rPr>
        <w:t xml:space="preserve">, o gestor, bem como qualquer membro das equipes de saúde, e até mesmo o usuário do sistema, tem uma </w:t>
      </w:r>
      <w:proofErr w:type="spellStart"/>
      <w:r w:rsidRPr="00631495">
        <w:rPr>
          <w:rFonts w:ascii="Arial" w:hAnsi="Arial" w:cs="Arial"/>
        </w:rPr>
        <w:t>idéia</w:t>
      </w:r>
      <w:proofErr w:type="spellEnd"/>
      <w:r w:rsidRPr="00631495">
        <w:rPr>
          <w:rFonts w:ascii="Arial" w:hAnsi="Arial" w:cs="Arial"/>
        </w:rPr>
        <w:t xml:space="preserve"> do que pode vir a ser um sistema mais organizado em saúde, quando esse sistema estiver acoplado aos sistemas de </w:t>
      </w:r>
      <w:r w:rsidRPr="00631495">
        <w:rPr>
          <w:rFonts w:ascii="Arial" w:hAnsi="Arial" w:cs="Arial"/>
        </w:rPr>
        <w:lastRenderedPageBreak/>
        <w:t xml:space="preserve">informação </w:t>
      </w:r>
      <w:r>
        <w:rPr>
          <w:rFonts w:ascii="Arial" w:hAnsi="Arial" w:cs="Arial"/>
        </w:rPr>
        <w:t>Geográfica (</w:t>
      </w:r>
      <w:r w:rsidRPr="00631495">
        <w:rPr>
          <w:rFonts w:ascii="Arial" w:hAnsi="Arial" w:cs="Arial"/>
        </w:rPr>
        <w:t>SIG) poderá contribuir para a excelência na saúde no Brasil e no mundo.</w:t>
      </w:r>
    </w:p>
    <w:p w:rsidR="00697B09" w:rsidRPr="00631495" w:rsidRDefault="00697B09" w:rsidP="00697B09">
      <w:pPr>
        <w:spacing w:before="120" w:after="120"/>
        <w:jc w:val="both"/>
        <w:rPr>
          <w:rFonts w:ascii="Arial" w:hAnsi="Arial" w:cs="Arial"/>
        </w:rPr>
      </w:pPr>
    </w:p>
    <w:p w:rsidR="00697B09" w:rsidRPr="00631495" w:rsidRDefault="00697B09" w:rsidP="00697B09">
      <w:pPr>
        <w:widowControl/>
        <w:numPr>
          <w:ilvl w:val="0"/>
          <w:numId w:val="3"/>
        </w:numPr>
        <w:tabs>
          <w:tab w:val="left" w:pos="360"/>
        </w:tabs>
        <w:spacing w:before="120" w:after="120" w:line="240" w:lineRule="auto"/>
        <w:ind w:left="360"/>
        <w:jc w:val="both"/>
        <w:rPr>
          <w:rFonts w:ascii="Arial" w:hAnsi="Arial" w:cs="Arial"/>
          <w:b/>
          <w:caps/>
        </w:rPr>
      </w:pPr>
      <w:r w:rsidRPr="00631495">
        <w:rPr>
          <w:rFonts w:ascii="Arial" w:hAnsi="Arial" w:cs="Arial"/>
          <w:b/>
        </w:rPr>
        <w:t xml:space="preserve">METODOLOGIA </w:t>
      </w:r>
    </w:p>
    <w:p w:rsidR="00697B09" w:rsidRPr="00631495" w:rsidRDefault="00697B09" w:rsidP="00697B09">
      <w:pPr>
        <w:spacing w:before="120" w:after="120"/>
        <w:jc w:val="both"/>
        <w:rPr>
          <w:rFonts w:ascii="Arial" w:hAnsi="Arial" w:cs="Arial"/>
        </w:rPr>
      </w:pPr>
      <w:r w:rsidRPr="00631495">
        <w:rPr>
          <w:rFonts w:ascii="Arial" w:hAnsi="Arial" w:cs="Arial"/>
        </w:rPr>
        <w:t>Esta pesquisa está caracterizada quanto a sua natureza como uma pesquisa básica; em relação a sua abordagem por uma pesquisa qualitativa; conforme Gil</w:t>
      </w:r>
      <w:r>
        <w:rPr>
          <w:rFonts w:ascii="Arial" w:hAnsi="Arial" w:cs="Arial"/>
          <w:vertAlign w:val="superscript"/>
        </w:rPr>
        <w:t>18</w:t>
      </w:r>
      <w:r w:rsidRPr="00631495">
        <w:rPr>
          <w:rFonts w:ascii="Arial" w:hAnsi="Arial" w:cs="Arial"/>
        </w:rPr>
        <w:t>, em relação aos seus objetivos e procedimentos técnicos, respectivamente, como uma pesquisa exploratória e bibliográfica, entretanto, também apresenta traços de caráter descritivo, pois, como pode ser verificado ao longo do texto, foram realizadas pesquisas na</w:t>
      </w:r>
      <w:r>
        <w:rPr>
          <w:rFonts w:ascii="Arial" w:hAnsi="Arial" w:cs="Arial"/>
        </w:rPr>
        <w:t>s</w:t>
      </w:r>
      <w:r w:rsidRPr="00631495">
        <w:rPr>
          <w:rFonts w:ascii="Arial" w:hAnsi="Arial" w:cs="Arial"/>
        </w:rPr>
        <w:t xml:space="preserve"> base</w:t>
      </w:r>
      <w:r>
        <w:rPr>
          <w:rFonts w:ascii="Arial" w:hAnsi="Arial" w:cs="Arial"/>
        </w:rPr>
        <w:t>s</w:t>
      </w:r>
      <w:r w:rsidRPr="00631495">
        <w:rPr>
          <w:rFonts w:ascii="Arial" w:hAnsi="Arial" w:cs="Arial"/>
        </w:rPr>
        <w:t xml:space="preserve"> de dados do Governo Federal, </w:t>
      </w:r>
      <w:r>
        <w:rPr>
          <w:rFonts w:ascii="Arial" w:hAnsi="Arial" w:cs="Arial"/>
        </w:rPr>
        <w:t xml:space="preserve">do </w:t>
      </w:r>
      <w:r w:rsidRPr="00631495">
        <w:rPr>
          <w:rFonts w:ascii="Arial" w:hAnsi="Arial" w:cs="Arial"/>
        </w:rPr>
        <w:t xml:space="preserve">Ministério da Saúde, </w:t>
      </w:r>
      <w:r>
        <w:rPr>
          <w:rFonts w:ascii="Arial" w:hAnsi="Arial" w:cs="Arial"/>
        </w:rPr>
        <w:t xml:space="preserve">da </w:t>
      </w:r>
      <w:r w:rsidRPr="00631495">
        <w:rPr>
          <w:rFonts w:ascii="Arial" w:hAnsi="Arial" w:cs="Arial"/>
        </w:rPr>
        <w:t xml:space="preserve">Fundação Nacional de Saúde, </w:t>
      </w:r>
      <w:r>
        <w:rPr>
          <w:rFonts w:ascii="Arial" w:hAnsi="Arial" w:cs="Arial"/>
        </w:rPr>
        <w:t xml:space="preserve">da </w:t>
      </w:r>
      <w:r w:rsidRPr="00631495">
        <w:rPr>
          <w:rFonts w:ascii="Arial" w:hAnsi="Arial" w:cs="Arial"/>
        </w:rPr>
        <w:t xml:space="preserve">FIOCRUZ, </w:t>
      </w:r>
      <w:r>
        <w:rPr>
          <w:rFonts w:ascii="Arial" w:hAnsi="Arial" w:cs="Arial"/>
        </w:rPr>
        <w:t xml:space="preserve">do </w:t>
      </w:r>
      <w:r w:rsidRPr="00631495">
        <w:rPr>
          <w:rFonts w:ascii="Arial" w:hAnsi="Arial" w:cs="Arial"/>
        </w:rPr>
        <w:t>IBGE, entre outras fontes literárias oriundas de monografias, dissertações de mestrado e teses de doutorado.  Consultas aos colegas de cursos que atuam na área da Gestão Hospitalar, seja em hospitais e serviços de saúde da rede pública e privada, assim como empresas do Polo Industrial de Manaus – PIM.</w:t>
      </w:r>
    </w:p>
    <w:p w:rsidR="00697B09" w:rsidRDefault="00697B09" w:rsidP="00697B09">
      <w:pPr>
        <w:spacing w:before="120" w:after="120"/>
        <w:jc w:val="both"/>
        <w:rPr>
          <w:rFonts w:ascii="Arial" w:hAnsi="Arial" w:cs="Arial"/>
        </w:rPr>
      </w:pPr>
      <w:r>
        <w:rPr>
          <w:rFonts w:ascii="Arial" w:hAnsi="Arial" w:cs="Arial"/>
        </w:rPr>
        <w:t>Segundo Lakatos e Marconi</w:t>
      </w:r>
      <w:r>
        <w:rPr>
          <w:rFonts w:ascii="Arial" w:hAnsi="Arial" w:cs="Arial"/>
          <w:vertAlign w:val="superscript"/>
        </w:rPr>
        <w:t>19</w:t>
      </w:r>
      <w:r w:rsidRPr="00631495">
        <w:rPr>
          <w:rFonts w:ascii="Arial" w:hAnsi="Arial" w:cs="Arial"/>
        </w:rPr>
        <w:t xml:space="preserve"> a pesquisa bibliográfica trata-se do levantamento, seleção e documentação de toda bibliografia já publicada sobre o assunto que está sendo pesquisado em livros, enciclopédias, revistas, jornais, folhetos, boletins, monografias, teses, dissertações e material cartográ</w:t>
      </w:r>
      <w:r>
        <w:rPr>
          <w:rFonts w:ascii="Arial" w:hAnsi="Arial" w:cs="Arial"/>
        </w:rPr>
        <w:t>fico.  Na opinião de Pinto</w:t>
      </w:r>
      <w:r>
        <w:rPr>
          <w:rFonts w:ascii="Arial" w:hAnsi="Arial" w:cs="Arial"/>
          <w:vertAlign w:val="superscript"/>
        </w:rPr>
        <w:t>20</w:t>
      </w:r>
      <w:r>
        <w:rPr>
          <w:rFonts w:ascii="Arial" w:hAnsi="Arial" w:cs="Arial"/>
        </w:rPr>
        <w:t>, a</w:t>
      </w:r>
      <w:r w:rsidRPr="00631495">
        <w:rPr>
          <w:rFonts w:ascii="Arial" w:hAnsi="Arial" w:cs="Arial"/>
        </w:rPr>
        <w:t xml:space="preserve"> pesquisa exploratória consiste no passo inicial de qualquer investigação, contribuindo assim com a aquisição de embasamento para realizar posteriores pesquisas, pela experiência e auxílio que traz.  Enquanto que, a pesquisa descritiva, trabalha sobre os dados colhidos da própria realidade.</w:t>
      </w:r>
    </w:p>
    <w:p w:rsidR="00697B09" w:rsidRPr="00631495" w:rsidRDefault="00697B09" w:rsidP="00697B09">
      <w:pPr>
        <w:spacing w:before="120" w:after="120"/>
        <w:jc w:val="both"/>
        <w:rPr>
          <w:rFonts w:ascii="Arial" w:hAnsi="Arial" w:cs="Arial"/>
        </w:rPr>
      </w:pPr>
    </w:p>
    <w:p w:rsidR="00697B09" w:rsidRDefault="00697B09" w:rsidP="00697B09">
      <w:pPr>
        <w:widowControl/>
        <w:numPr>
          <w:ilvl w:val="0"/>
          <w:numId w:val="3"/>
        </w:numPr>
        <w:tabs>
          <w:tab w:val="left" w:pos="360"/>
        </w:tabs>
        <w:spacing w:before="120" w:after="120" w:line="240" w:lineRule="auto"/>
        <w:ind w:left="360"/>
        <w:jc w:val="both"/>
        <w:rPr>
          <w:rFonts w:ascii="Arial" w:hAnsi="Arial" w:cs="Arial"/>
          <w:b/>
        </w:rPr>
      </w:pPr>
      <w:r w:rsidRPr="00631495">
        <w:rPr>
          <w:rFonts w:ascii="Arial" w:hAnsi="Arial" w:cs="Arial"/>
          <w:b/>
        </w:rPr>
        <w:t>CONCLUSÕES E RECOMENDAÇÕES</w:t>
      </w:r>
    </w:p>
    <w:p w:rsidR="00697B09" w:rsidRPr="00631495" w:rsidRDefault="00697B09" w:rsidP="00697B09">
      <w:pPr>
        <w:tabs>
          <w:tab w:val="left" w:pos="360"/>
        </w:tabs>
        <w:spacing w:before="120" w:after="120"/>
        <w:ind w:left="360"/>
        <w:jc w:val="both"/>
        <w:rPr>
          <w:rFonts w:ascii="Arial" w:hAnsi="Arial" w:cs="Arial"/>
          <w:b/>
        </w:rPr>
      </w:pPr>
    </w:p>
    <w:p w:rsidR="00697B09" w:rsidRPr="00631495" w:rsidRDefault="00697B09" w:rsidP="00697B09">
      <w:pPr>
        <w:spacing w:before="120" w:after="120"/>
        <w:jc w:val="both"/>
        <w:rPr>
          <w:rFonts w:ascii="Arial" w:hAnsi="Arial" w:cs="Arial"/>
        </w:rPr>
      </w:pPr>
      <w:r w:rsidRPr="00631495">
        <w:rPr>
          <w:rFonts w:ascii="Arial" w:hAnsi="Arial" w:cs="Arial"/>
        </w:rPr>
        <w:t xml:space="preserve">As literaturas pertinentes apontam que a gestão hospitalar e de serviços de saúde, está diretamente ligada à concepção destes locais de acolhimento e/ou abrigo, dos doentes e necessitados de cuidados, uma vez que, naturalmente, há uma organização ou arranjo de organização, há que se </w:t>
      </w:r>
      <w:proofErr w:type="spellStart"/>
      <w:r w:rsidRPr="00631495">
        <w:rPr>
          <w:rFonts w:ascii="Arial" w:hAnsi="Arial" w:cs="Arial"/>
        </w:rPr>
        <w:t>ter</w:t>
      </w:r>
      <w:proofErr w:type="spellEnd"/>
      <w:r w:rsidRPr="00631495">
        <w:rPr>
          <w:rFonts w:ascii="Arial" w:hAnsi="Arial" w:cs="Arial"/>
        </w:rPr>
        <w:t xml:space="preserve"> à frente do negócio ou atividade, seja ela qual for, um líder, uma pessoa que oriente e coordene as atividades desenvolvidas pela dita organização.</w:t>
      </w:r>
    </w:p>
    <w:p w:rsidR="00697B09" w:rsidRPr="00631495" w:rsidRDefault="00697B09" w:rsidP="00697B09">
      <w:pPr>
        <w:spacing w:before="120" w:after="120"/>
        <w:jc w:val="both"/>
        <w:rPr>
          <w:rFonts w:ascii="Arial" w:hAnsi="Arial" w:cs="Arial"/>
        </w:rPr>
      </w:pPr>
      <w:r w:rsidRPr="00631495">
        <w:rPr>
          <w:rFonts w:ascii="Arial" w:hAnsi="Arial" w:cs="Arial"/>
        </w:rPr>
        <w:t xml:space="preserve">À frente destes empreendimentos, muitas vezes sem fins </w:t>
      </w:r>
      <w:proofErr w:type="gramStart"/>
      <w:r w:rsidRPr="00631495">
        <w:rPr>
          <w:rFonts w:ascii="Arial" w:hAnsi="Arial" w:cs="Arial"/>
        </w:rPr>
        <w:t>lucrativos</w:t>
      </w:r>
      <w:proofErr w:type="gramEnd"/>
      <w:r w:rsidRPr="00631495">
        <w:rPr>
          <w:rFonts w:ascii="Arial" w:hAnsi="Arial" w:cs="Arial"/>
        </w:rPr>
        <w:t xml:space="preserve"> mas com fins econômicos, estiveram os primeiros indivíduos responsáveis por ensaiar um esboço do que viria a ser hoje, a figura do gestor hospitalar e de serviços de saúde.  Pessoas anônimas, muitas vezes mencionadas como damas da sociedade, religiosos, profissionais da saúde, ou pessoas do povo com alguma afinidade exercer a função.  </w:t>
      </w:r>
    </w:p>
    <w:p w:rsidR="00697B09" w:rsidRPr="00631495" w:rsidRDefault="00697B09" w:rsidP="00697B09">
      <w:pPr>
        <w:spacing w:before="120" w:after="120"/>
        <w:jc w:val="both"/>
        <w:rPr>
          <w:rFonts w:ascii="Arial" w:hAnsi="Arial" w:cs="Arial"/>
        </w:rPr>
      </w:pPr>
      <w:r w:rsidRPr="00631495">
        <w:rPr>
          <w:rFonts w:ascii="Arial" w:hAnsi="Arial" w:cs="Arial"/>
        </w:rPr>
        <w:t xml:space="preserve">Na administração hospitalar moderna, como o uso das funções de Análise, Planejamento, Direção e Controle, diversas empresas passaram de meras acolhedoras e passaram a ser as mais importantes empresas do país, competindo inclusive com outras empresas de grande porte na bolsa de valores.  Graças ao trabalho coordenado de diretores e gestores que pautam suas ações direcionadas não apenas com a visão fria de quem ponderam números e documentos, mas, como </w:t>
      </w:r>
      <w:r w:rsidRPr="00631495">
        <w:rPr>
          <w:rFonts w:ascii="Arial" w:hAnsi="Arial" w:cs="Arial"/>
        </w:rPr>
        <w:lastRenderedPageBreak/>
        <w:t>lembra Jorge</w:t>
      </w:r>
      <w:r>
        <w:rPr>
          <w:rFonts w:ascii="Arial" w:hAnsi="Arial" w:cs="Arial"/>
          <w:vertAlign w:val="superscript"/>
        </w:rPr>
        <w:t>21</w:t>
      </w:r>
      <w:r w:rsidRPr="00631495">
        <w:rPr>
          <w:rFonts w:ascii="Arial" w:hAnsi="Arial" w:cs="Arial"/>
        </w:rPr>
        <w:t>, conduzem suas instituições focadas em uma nova relação e produção do cuidado em saúde, referenciada no usuário e comprometida com a defesa da vida.</w:t>
      </w:r>
    </w:p>
    <w:p w:rsidR="00697B09" w:rsidRDefault="00697B09" w:rsidP="00697B09">
      <w:pPr>
        <w:spacing w:before="120" w:after="120"/>
        <w:jc w:val="both"/>
        <w:rPr>
          <w:rFonts w:ascii="Arial" w:hAnsi="Arial" w:cs="Arial"/>
        </w:rPr>
      </w:pPr>
      <w:r w:rsidRPr="00631495">
        <w:rPr>
          <w:rFonts w:ascii="Arial" w:hAnsi="Arial" w:cs="Arial"/>
        </w:rPr>
        <w:t xml:space="preserve">O gestor hospitalar precisa estar em </w:t>
      </w:r>
      <w:proofErr w:type="spellStart"/>
      <w:r w:rsidRPr="00631495">
        <w:rPr>
          <w:rFonts w:ascii="Arial" w:hAnsi="Arial" w:cs="Arial"/>
        </w:rPr>
        <w:t>dias</w:t>
      </w:r>
      <w:proofErr w:type="spellEnd"/>
      <w:r w:rsidRPr="00631495">
        <w:rPr>
          <w:rFonts w:ascii="Arial" w:hAnsi="Arial" w:cs="Arial"/>
        </w:rPr>
        <w:t xml:space="preserve"> com a sua formação e à frente de seu tempo, buscando sempre alternativas válidas para a melhoria de sua formação, de modo que venha a contribuir cada vez mais com a profissionalização de sua categoria, bem como elevar cada vez mais o padrão de atendimento dos serviços de saúde prestados por sua empresa.  Manter o equilíbrio organizacional entre os diferentes níveis e membros da complexa organização hospitalar é um dos desafios a almejar.  Entretanto, creio que vale a pena perguntar, a </w:t>
      </w:r>
      <w:proofErr w:type="spellStart"/>
      <w:r w:rsidRPr="00631495">
        <w:rPr>
          <w:rFonts w:ascii="Arial" w:hAnsi="Arial" w:cs="Arial"/>
        </w:rPr>
        <w:t>titulo</w:t>
      </w:r>
      <w:proofErr w:type="spellEnd"/>
      <w:r w:rsidRPr="00631495">
        <w:rPr>
          <w:rFonts w:ascii="Arial" w:hAnsi="Arial" w:cs="Arial"/>
        </w:rPr>
        <w:t xml:space="preserve"> de incentivo e reflexão: “Gestor hospitalar e de serviços de saúde, onde e como você quer estar nos próximos 5 anos? E como vai estar a organização de saúde sob sua responsabilidade?”  </w:t>
      </w:r>
    </w:p>
    <w:p w:rsidR="00697B09" w:rsidRPr="00631495" w:rsidRDefault="00697B09" w:rsidP="00697B09">
      <w:pPr>
        <w:spacing w:before="120" w:after="120"/>
        <w:jc w:val="both"/>
        <w:rPr>
          <w:rFonts w:ascii="Arial" w:hAnsi="Arial" w:cs="Arial"/>
        </w:rPr>
      </w:pPr>
    </w:p>
    <w:p w:rsidR="00697B09" w:rsidRPr="00631495" w:rsidRDefault="00697B09" w:rsidP="00697B09">
      <w:pPr>
        <w:widowControl/>
        <w:numPr>
          <w:ilvl w:val="0"/>
          <w:numId w:val="3"/>
        </w:numPr>
        <w:tabs>
          <w:tab w:val="left" w:pos="360"/>
        </w:tabs>
        <w:spacing w:before="120" w:after="120" w:line="240" w:lineRule="auto"/>
        <w:ind w:left="360"/>
        <w:jc w:val="both"/>
        <w:rPr>
          <w:rFonts w:ascii="Arial" w:hAnsi="Arial" w:cs="Arial"/>
          <w:b/>
        </w:rPr>
      </w:pPr>
      <w:r w:rsidRPr="00631495">
        <w:rPr>
          <w:rFonts w:ascii="Arial" w:hAnsi="Arial" w:cs="Arial"/>
          <w:b/>
        </w:rPr>
        <w:t>CONSIDERAÇÕES FINAIS</w:t>
      </w:r>
    </w:p>
    <w:p w:rsidR="00697B09" w:rsidRPr="00631495" w:rsidRDefault="00697B09" w:rsidP="00697B09">
      <w:pPr>
        <w:spacing w:before="120" w:after="120"/>
        <w:jc w:val="both"/>
        <w:rPr>
          <w:rFonts w:ascii="Arial" w:hAnsi="Arial" w:cs="Arial"/>
        </w:rPr>
      </w:pPr>
      <w:r w:rsidRPr="00631495">
        <w:rPr>
          <w:rFonts w:ascii="Arial" w:hAnsi="Arial" w:cs="Arial"/>
        </w:rPr>
        <w:t xml:space="preserve">Esta pesquisa não teve o intuito de esgotar o assunto, mas abrir uma pauta para discussões futuras e pesquisas neste campo de atuação na área da gestão </w:t>
      </w:r>
      <w:smartTag w:uri="urn:schemas-microsoft-com:office:smarttags" w:element="PersonName">
        <w:smartTagPr>
          <w:attr w:name="ProductID" w:val="em saúde.  De"/>
        </w:smartTagPr>
        <w:r w:rsidRPr="00631495">
          <w:rPr>
            <w:rFonts w:ascii="Arial" w:hAnsi="Arial" w:cs="Arial"/>
          </w:rPr>
          <w:t>em saúde.  De</w:t>
        </w:r>
      </w:smartTag>
      <w:r w:rsidRPr="00631495">
        <w:rPr>
          <w:rFonts w:ascii="Arial" w:hAnsi="Arial" w:cs="Arial"/>
        </w:rPr>
        <w:t xml:space="preserve"> modo, que outros pesquisadores, principalmente universitários, possam, juntamente com demais literaturas que venham a compor o acervo gerencial, produzam novas propostas e contribuições de intervenção, de modo que a burocracia dos processos gerenciais, atuem como mola propulsora e nunca como cadeado, que tranca os acessos aos cuidados tão necessários e objetos da atenção ao usuário dos serviços de saúde.</w:t>
      </w:r>
    </w:p>
    <w:p w:rsidR="00697B09" w:rsidRPr="00631495" w:rsidRDefault="00697B09" w:rsidP="00697B09">
      <w:pPr>
        <w:spacing w:before="120" w:after="120"/>
        <w:jc w:val="both"/>
        <w:rPr>
          <w:rFonts w:ascii="Arial" w:hAnsi="Arial" w:cs="Arial"/>
        </w:rPr>
      </w:pPr>
      <w:r w:rsidRPr="00631495">
        <w:rPr>
          <w:rFonts w:ascii="Arial" w:hAnsi="Arial" w:cs="Arial"/>
        </w:rPr>
        <w:t>Na virada do milênio, percebemos que diversos autores entendem que não bastam apenas os conhecimentos médicos para se organizar e gerir um estabelecimento de saúde, mas sim, uma gama de conhecimentos, ciências e profissionais, que juntos, compõem a nova organização hospitalar e de serviços de saúde, pautada muito além da saúde e bem estar do cliente/paciente, mas em funcionar como uma empresa economicamente viável, socialmente responsável e ecologicamente correta.</w:t>
      </w:r>
    </w:p>
    <w:p w:rsidR="00697B09" w:rsidRDefault="00697B09" w:rsidP="00697B09">
      <w:pPr>
        <w:spacing w:before="120" w:after="120"/>
        <w:jc w:val="both"/>
        <w:rPr>
          <w:rFonts w:ascii="Arial" w:hAnsi="Arial" w:cs="Arial"/>
        </w:rPr>
      </w:pPr>
      <w:r w:rsidRPr="00631495">
        <w:rPr>
          <w:rFonts w:ascii="Arial" w:hAnsi="Arial" w:cs="Arial"/>
        </w:rPr>
        <w:t xml:space="preserve">Dedico esta pesquisa à jovem Tatiana Ferreira, por seu entusiasmo pela vida, humildade e enorme censo de consciência científica, o qual me autorizou o seu estudo de caso, ainda na graduação, o qual me permitiu galgar esse degrau nesta de minha vida acadêmica.  Também aos meus mestres e amigos fisioterapeutas </w:t>
      </w:r>
      <w:r>
        <w:rPr>
          <w:rFonts w:ascii="Arial" w:hAnsi="Arial" w:cs="Arial"/>
        </w:rPr>
        <w:t xml:space="preserve">Prof. </w:t>
      </w:r>
      <w:r w:rsidRPr="00631495">
        <w:rPr>
          <w:rFonts w:ascii="Arial" w:hAnsi="Arial" w:cs="Arial"/>
        </w:rPr>
        <w:t xml:space="preserve">Dr. Willian Rafael </w:t>
      </w:r>
      <w:proofErr w:type="spellStart"/>
      <w:r w:rsidRPr="00631495">
        <w:rPr>
          <w:rFonts w:ascii="Arial" w:hAnsi="Arial" w:cs="Arial"/>
        </w:rPr>
        <w:t>Malezan</w:t>
      </w:r>
      <w:proofErr w:type="spellEnd"/>
      <w:r w:rsidRPr="00631495">
        <w:rPr>
          <w:rFonts w:ascii="Arial" w:hAnsi="Arial" w:cs="Arial"/>
        </w:rPr>
        <w:t xml:space="preserve"> e </w:t>
      </w:r>
      <w:r>
        <w:rPr>
          <w:rFonts w:ascii="Arial" w:hAnsi="Arial" w:cs="Arial"/>
        </w:rPr>
        <w:t xml:space="preserve">Profa. MSC. </w:t>
      </w:r>
      <w:r w:rsidRPr="00631495">
        <w:rPr>
          <w:rFonts w:ascii="Arial" w:hAnsi="Arial" w:cs="Arial"/>
        </w:rPr>
        <w:t xml:space="preserve">Cristiane </w:t>
      </w:r>
      <w:proofErr w:type="spellStart"/>
      <w:r w:rsidRPr="00631495">
        <w:rPr>
          <w:rFonts w:ascii="Arial" w:hAnsi="Arial" w:cs="Arial"/>
        </w:rPr>
        <w:t>Aschidamini</w:t>
      </w:r>
      <w:proofErr w:type="spellEnd"/>
      <w:r w:rsidRPr="00631495">
        <w:rPr>
          <w:rFonts w:ascii="Arial" w:hAnsi="Arial" w:cs="Arial"/>
        </w:rPr>
        <w:t xml:space="preserve">, pelo reconhecimento e constante apoio ao longo de minha vida acadêmica e profissional.  Às Professoras, Dra. Nívia Pires Lopes e </w:t>
      </w:r>
      <w:proofErr w:type="spellStart"/>
      <w:r w:rsidRPr="00631495">
        <w:rPr>
          <w:rFonts w:ascii="Arial" w:hAnsi="Arial" w:cs="Arial"/>
        </w:rPr>
        <w:t>MSc</w:t>
      </w:r>
      <w:proofErr w:type="spellEnd"/>
      <w:r w:rsidRPr="00631495">
        <w:rPr>
          <w:rFonts w:ascii="Arial" w:hAnsi="Arial" w:cs="Arial"/>
        </w:rPr>
        <w:t xml:space="preserve">. Marcela Seixas Ferreira Castro pela presteza, atenção e disposição ao longo e ao final desta pós-graduação.  Aos amigos e colegas deste maravilhoso curso, pelos inúmeros momentos alegres, caronas e pela </w:t>
      </w:r>
      <w:r w:rsidRPr="00631495">
        <w:rPr>
          <w:rFonts w:ascii="Arial" w:hAnsi="Arial" w:cs="Arial"/>
          <w:i/>
        </w:rPr>
        <w:t>network</w:t>
      </w:r>
      <w:r w:rsidRPr="00631495">
        <w:rPr>
          <w:rFonts w:ascii="Arial" w:hAnsi="Arial" w:cs="Arial"/>
        </w:rPr>
        <w:t xml:space="preserve"> que fica. À minha família, meu porto seguro e minha fortaleza. E a Deus por tudo isso e muito mais.</w:t>
      </w:r>
    </w:p>
    <w:p w:rsidR="00697B09" w:rsidRPr="00631495" w:rsidRDefault="00697B09" w:rsidP="00697B09">
      <w:pPr>
        <w:spacing w:before="120" w:after="120"/>
        <w:jc w:val="both"/>
        <w:rPr>
          <w:rFonts w:ascii="Arial" w:hAnsi="Arial" w:cs="Arial"/>
        </w:rPr>
      </w:pPr>
    </w:p>
    <w:p w:rsidR="00697B09" w:rsidRDefault="00697B09" w:rsidP="00697B09">
      <w:pPr>
        <w:widowControl/>
        <w:numPr>
          <w:ilvl w:val="0"/>
          <w:numId w:val="3"/>
        </w:numPr>
        <w:tabs>
          <w:tab w:val="left" w:pos="360"/>
        </w:tabs>
        <w:spacing w:before="120" w:after="120" w:line="240" w:lineRule="auto"/>
        <w:ind w:left="360"/>
        <w:jc w:val="both"/>
        <w:rPr>
          <w:rFonts w:ascii="Arial" w:hAnsi="Arial" w:cs="Arial"/>
          <w:b/>
          <w:caps/>
        </w:rPr>
      </w:pPr>
      <w:r w:rsidRPr="00631495">
        <w:rPr>
          <w:rFonts w:ascii="Arial" w:hAnsi="Arial" w:cs="Arial"/>
          <w:b/>
        </w:rPr>
        <w:t xml:space="preserve">REFERÊNCIAS </w:t>
      </w:r>
    </w:p>
    <w:p w:rsidR="00697B09" w:rsidRPr="00631495" w:rsidRDefault="00697B09" w:rsidP="00697B09">
      <w:pPr>
        <w:tabs>
          <w:tab w:val="left" w:pos="360"/>
        </w:tabs>
        <w:spacing w:before="120" w:after="120"/>
        <w:ind w:left="360"/>
        <w:jc w:val="both"/>
        <w:rPr>
          <w:rFonts w:ascii="Arial" w:hAnsi="Arial" w:cs="Arial"/>
          <w:b/>
          <w:caps/>
        </w:rPr>
      </w:pPr>
    </w:p>
    <w:p w:rsidR="00697B09" w:rsidRPr="00B95732" w:rsidRDefault="00697B09" w:rsidP="00697B09">
      <w:pPr>
        <w:pStyle w:val="EndNoteBibliography"/>
        <w:rPr>
          <w:rFonts w:ascii="Arial" w:hAnsi="Arial" w:cs="Arial"/>
        </w:rPr>
      </w:pPr>
      <w:r w:rsidRPr="00B95732">
        <w:rPr>
          <w:rFonts w:ascii="Arial" w:hAnsi="Arial" w:cs="Arial"/>
        </w:rPr>
        <w:fldChar w:fldCharType="begin"/>
      </w:r>
      <w:r w:rsidRPr="00B95732">
        <w:rPr>
          <w:rFonts w:ascii="Arial" w:hAnsi="Arial" w:cs="Arial"/>
        </w:rPr>
        <w:instrText xml:space="preserve"> ADDIN EN.REFLIST </w:instrText>
      </w:r>
      <w:r w:rsidRPr="00B95732">
        <w:rPr>
          <w:rFonts w:ascii="Arial" w:hAnsi="Arial" w:cs="Arial"/>
        </w:rPr>
        <w:fldChar w:fldCharType="separate"/>
      </w:r>
      <w:bookmarkStart w:id="7" w:name="_ENREF_1"/>
      <w:r w:rsidRPr="00B95732">
        <w:rPr>
          <w:rFonts w:ascii="Arial" w:hAnsi="Arial" w:cs="Arial"/>
        </w:rPr>
        <w:t>1.</w:t>
      </w:r>
      <w:r w:rsidRPr="00B95732">
        <w:rPr>
          <w:rFonts w:ascii="Arial" w:hAnsi="Arial" w:cs="Arial"/>
        </w:rPr>
        <w:tab/>
      </w:r>
      <w:r w:rsidRPr="00B95732">
        <w:rPr>
          <w:rFonts w:ascii="Arial" w:hAnsi="Arial" w:cs="Arial"/>
          <w:b/>
        </w:rPr>
        <w:t>BARQUIN CM</w:t>
      </w:r>
      <w:r w:rsidRPr="00B95732">
        <w:rPr>
          <w:rFonts w:ascii="Arial" w:hAnsi="Arial" w:cs="Arial"/>
        </w:rPr>
        <w:t>. Direción de hospitales: Sistema de atención médica. México:: Interamericana; 1997.</w:t>
      </w:r>
      <w:bookmarkEnd w:id="7"/>
    </w:p>
    <w:p w:rsidR="00697B09" w:rsidRPr="00B95732" w:rsidRDefault="00697B09" w:rsidP="00697B09">
      <w:pPr>
        <w:pStyle w:val="EndNoteBibliography"/>
        <w:rPr>
          <w:rFonts w:ascii="Arial" w:hAnsi="Arial" w:cs="Arial"/>
        </w:rPr>
      </w:pPr>
      <w:bookmarkStart w:id="8" w:name="_ENREF_2"/>
      <w:r w:rsidRPr="00B95732">
        <w:rPr>
          <w:rFonts w:ascii="Arial" w:hAnsi="Arial" w:cs="Arial"/>
        </w:rPr>
        <w:lastRenderedPageBreak/>
        <w:t>2.</w:t>
      </w:r>
      <w:r w:rsidRPr="00B95732">
        <w:rPr>
          <w:rFonts w:ascii="Arial" w:hAnsi="Arial" w:cs="Arial"/>
        </w:rPr>
        <w:tab/>
      </w:r>
      <w:r w:rsidRPr="00B95732">
        <w:rPr>
          <w:rFonts w:ascii="Arial" w:hAnsi="Arial" w:cs="Arial"/>
          <w:b/>
        </w:rPr>
        <w:t>SEIXAS MASM, HT</w:t>
      </w:r>
      <w:r w:rsidRPr="00CF4CDC">
        <w:rPr>
          <w:rFonts w:ascii="Arial" w:hAnsi="Arial" w:cs="Arial"/>
        </w:rPr>
        <w:t xml:space="preserve"> Desafios do Administrador Hospitalar.</w:t>
      </w:r>
      <w:r w:rsidRPr="00B95732">
        <w:rPr>
          <w:rFonts w:ascii="Arial" w:hAnsi="Arial" w:cs="Arial"/>
        </w:rPr>
        <w:t xml:space="preserve"> Revista Gestão e Planejamento. 2004.</w:t>
      </w:r>
      <w:bookmarkEnd w:id="8"/>
    </w:p>
    <w:p w:rsidR="00697B09" w:rsidRPr="00B95732" w:rsidRDefault="00697B09" w:rsidP="00697B09">
      <w:pPr>
        <w:pStyle w:val="EndNoteBibliography"/>
        <w:rPr>
          <w:rFonts w:ascii="Arial" w:hAnsi="Arial" w:cs="Arial"/>
        </w:rPr>
      </w:pPr>
      <w:bookmarkStart w:id="9" w:name="_ENREF_3"/>
      <w:r w:rsidRPr="00B95732">
        <w:rPr>
          <w:rFonts w:ascii="Arial" w:hAnsi="Arial" w:cs="Arial"/>
        </w:rPr>
        <w:t>3.</w:t>
      </w:r>
      <w:r w:rsidRPr="00B95732">
        <w:rPr>
          <w:rFonts w:ascii="Arial" w:hAnsi="Arial" w:cs="Arial"/>
        </w:rPr>
        <w:tab/>
      </w:r>
      <w:r w:rsidRPr="00B95732">
        <w:rPr>
          <w:rFonts w:ascii="Arial" w:hAnsi="Arial" w:cs="Arial"/>
          <w:b/>
        </w:rPr>
        <w:t>LISBOA TC</w:t>
      </w:r>
      <w:r w:rsidRPr="00B95732">
        <w:rPr>
          <w:rFonts w:ascii="Arial" w:hAnsi="Arial" w:cs="Arial"/>
        </w:rPr>
        <w:t>. Breve História dos Hospitais: Da Antiguidade à Idade Contemporânea. Revista Notícias Hospitalares. 2002.</w:t>
      </w:r>
      <w:bookmarkEnd w:id="9"/>
    </w:p>
    <w:p w:rsidR="00697B09" w:rsidRPr="00B95732" w:rsidRDefault="00697B09" w:rsidP="00697B09">
      <w:pPr>
        <w:pStyle w:val="EndNoteBibliography"/>
        <w:rPr>
          <w:rFonts w:ascii="Arial" w:hAnsi="Arial" w:cs="Arial"/>
        </w:rPr>
      </w:pPr>
      <w:bookmarkStart w:id="10" w:name="_ENREF_4"/>
      <w:r w:rsidRPr="00B95732">
        <w:rPr>
          <w:rFonts w:ascii="Arial" w:hAnsi="Arial" w:cs="Arial"/>
        </w:rPr>
        <w:t>4.</w:t>
      </w:r>
      <w:r w:rsidRPr="00B95732">
        <w:rPr>
          <w:rFonts w:ascii="Arial" w:hAnsi="Arial" w:cs="Arial"/>
        </w:rPr>
        <w:tab/>
      </w:r>
      <w:r w:rsidRPr="00B95732">
        <w:rPr>
          <w:rFonts w:ascii="Arial" w:hAnsi="Arial" w:cs="Arial"/>
          <w:b/>
        </w:rPr>
        <w:t>GRAÇA L</w:t>
      </w:r>
      <w:r w:rsidRPr="00B95732">
        <w:rPr>
          <w:rFonts w:ascii="Arial" w:hAnsi="Arial" w:cs="Arial"/>
        </w:rPr>
        <w:t>. Proto-história da Administração Hospitalar. Disciplina de Sociologia da Saúde / Disciplina de Psicossociologia do Trabalho e das Organizações de Saúde. Universidade Nova de Lisboa: Escola Nacional de Saúde Pública; 2000.</w:t>
      </w:r>
      <w:bookmarkEnd w:id="10"/>
    </w:p>
    <w:p w:rsidR="00697B09" w:rsidRPr="00B95732" w:rsidRDefault="00697B09" w:rsidP="00697B09">
      <w:pPr>
        <w:pStyle w:val="EndNoteBibliography"/>
        <w:rPr>
          <w:rFonts w:ascii="Arial" w:hAnsi="Arial" w:cs="Arial"/>
        </w:rPr>
      </w:pPr>
      <w:bookmarkStart w:id="11" w:name="_ENREF_5"/>
      <w:r w:rsidRPr="00B95732">
        <w:rPr>
          <w:rFonts w:ascii="Arial" w:hAnsi="Arial" w:cs="Arial"/>
        </w:rPr>
        <w:t>5.</w:t>
      </w:r>
      <w:r w:rsidRPr="00B95732">
        <w:rPr>
          <w:rFonts w:ascii="Arial" w:hAnsi="Arial" w:cs="Arial"/>
        </w:rPr>
        <w:tab/>
      </w:r>
      <w:r w:rsidRPr="00B95732">
        <w:rPr>
          <w:rFonts w:ascii="Arial" w:hAnsi="Arial" w:cs="Arial"/>
          <w:b/>
        </w:rPr>
        <w:t>ROSEN G</w:t>
      </w:r>
      <w:r w:rsidRPr="00B95732">
        <w:rPr>
          <w:rFonts w:ascii="Arial" w:hAnsi="Arial" w:cs="Arial"/>
        </w:rPr>
        <w:t>. The hospital: historical sociology of a community institution. New York1963.</w:t>
      </w:r>
      <w:bookmarkEnd w:id="11"/>
    </w:p>
    <w:p w:rsidR="00697B09" w:rsidRPr="00B95732" w:rsidRDefault="00697B09" w:rsidP="00697B09">
      <w:pPr>
        <w:pStyle w:val="EndNoteBibliography"/>
        <w:rPr>
          <w:rFonts w:ascii="Arial" w:hAnsi="Arial" w:cs="Arial"/>
        </w:rPr>
      </w:pPr>
      <w:bookmarkStart w:id="12" w:name="_ENREF_6"/>
      <w:r w:rsidRPr="00B95732">
        <w:rPr>
          <w:rFonts w:ascii="Arial" w:hAnsi="Arial" w:cs="Arial"/>
        </w:rPr>
        <w:t>6.</w:t>
      </w:r>
      <w:r w:rsidRPr="00B95732">
        <w:rPr>
          <w:rFonts w:ascii="Arial" w:hAnsi="Arial" w:cs="Arial"/>
        </w:rPr>
        <w:tab/>
      </w:r>
      <w:r w:rsidRPr="005E5ED7">
        <w:rPr>
          <w:rFonts w:ascii="Arial" w:hAnsi="Arial" w:cs="Arial"/>
          <w:b/>
        </w:rPr>
        <w:t>FONTINELE JÚNIOR K</w:t>
      </w:r>
      <w:r w:rsidRPr="005E5ED7">
        <w:rPr>
          <w:rFonts w:ascii="Arial" w:hAnsi="Arial" w:cs="Arial"/>
        </w:rPr>
        <w:t>.</w:t>
      </w:r>
      <w:r w:rsidRPr="00B95732">
        <w:rPr>
          <w:rFonts w:ascii="Arial" w:hAnsi="Arial" w:cs="Arial"/>
        </w:rPr>
        <w:t xml:space="preserve"> Administração hospitalar. Goiânia2002.</w:t>
      </w:r>
      <w:bookmarkEnd w:id="12"/>
    </w:p>
    <w:p w:rsidR="00697B09" w:rsidRPr="00B95732" w:rsidRDefault="00697B09" w:rsidP="00697B09">
      <w:pPr>
        <w:pStyle w:val="EndNoteBibliography"/>
        <w:rPr>
          <w:rFonts w:ascii="Arial" w:hAnsi="Arial" w:cs="Arial"/>
        </w:rPr>
      </w:pPr>
      <w:bookmarkStart w:id="13" w:name="_ENREF_7"/>
      <w:r w:rsidRPr="00B95732">
        <w:rPr>
          <w:rFonts w:ascii="Arial" w:hAnsi="Arial" w:cs="Arial"/>
        </w:rPr>
        <w:t>7.</w:t>
      </w:r>
      <w:r w:rsidRPr="00B95732">
        <w:rPr>
          <w:rFonts w:ascii="Arial" w:hAnsi="Arial" w:cs="Arial"/>
        </w:rPr>
        <w:tab/>
      </w:r>
      <w:r w:rsidRPr="00B95732">
        <w:rPr>
          <w:rFonts w:ascii="Arial" w:hAnsi="Arial" w:cs="Arial"/>
          <w:b/>
        </w:rPr>
        <w:t>IMBERT J</w:t>
      </w:r>
      <w:r w:rsidRPr="00B95732">
        <w:rPr>
          <w:rFonts w:ascii="Arial" w:hAnsi="Arial" w:cs="Arial"/>
        </w:rPr>
        <w:t xml:space="preserve">. </w:t>
      </w:r>
      <w:r w:rsidRPr="00B95732">
        <w:rPr>
          <w:rFonts w:ascii="Arial" w:hAnsi="Arial" w:cs="Arial"/>
          <w:i/>
        </w:rPr>
        <w:t>Les hôpitaux en France</w:t>
      </w:r>
      <w:r w:rsidRPr="00B95732">
        <w:rPr>
          <w:rFonts w:ascii="Arial" w:hAnsi="Arial" w:cs="Arial"/>
        </w:rPr>
        <w:t>. Paris: PUF; 1958.</w:t>
      </w:r>
      <w:bookmarkEnd w:id="13"/>
      <w:r w:rsidRPr="00B95732">
        <w:rPr>
          <w:rFonts w:ascii="Arial" w:hAnsi="Arial" w:cs="Arial"/>
        </w:rPr>
        <w:t xml:space="preserve"> </w:t>
      </w:r>
    </w:p>
    <w:p w:rsidR="00697B09" w:rsidRPr="00B95732" w:rsidRDefault="00697B09" w:rsidP="00697B09">
      <w:pPr>
        <w:pStyle w:val="EndNoteBibliography"/>
        <w:rPr>
          <w:rFonts w:ascii="Arial" w:hAnsi="Arial" w:cs="Arial"/>
        </w:rPr>
      </w:pPr>
      <w:bookmarkStart w:id="14" w:name="_ENREF_8"/>
      <w:r w:rsidRPr="00B95732">
        <w:rPr>
          <w:rFonts w:ascii="Arial" w:hAnsi="Arial" w:cs="Arial"/>
        </w:rPr>
        <w:t>8.</w:t>
      </w:r>
      <w:r w:rsidRPr="00B95732">
        <w:rPr>
          <w:rFonts w:ascii="Arial" w:hAnsi="Arial" w:cs="Arial"/>
        </w:rPr>
        <w:tab/>
      </w:r>
      <w:r w:rsidRPr="00B95732">
        <w:rPr>
          <w:rFonts w:ascii="Arial" w:hAnsi="Arial" w:cs="Arial"/>
          <w:b/>
        </w:rPr>
        <w:t>FOUCAULT M</w:t>
      </w:r>
      <w:r w:rsidRPr="00B95732">
        <w:rPr>
          <w:rFonts w:ascii="Arial" w:hAnsi="Arial" w:cs="Arial"/>
        </w:rPr>
        <w:t>. História da loucura. São Paulo: Pioneira; 1978.</w:t>
      </w:r>
      <w:bookmarkEnd w:id="14"/>
    </w:p>
    <w:p w:rsidR="00697B09" w:rsidRPr="00B95732" w:rsidRDefault="00697B09" w:rsidP="00697B09">
      <w:pPr>
        <w:pStyle w:val="EndNoteBibliography"/>
        <w:rPr>
          <w:rFonts w:ascii="Arial" w:hAnsi="Arial" w:cs="Arial"/>
        </w:rPr>
      </w:pPr>
      <w:bookmarkStart w:id="15" w:name="_ENREF_9"/>
      <w:r w:rsidRPr="00B95732">
        <w:rPr>
          <w:rFonts w:ascii="Arial" w:hAnsi="Arial" w:cs="Arial"/>
        </w:rPr>
        <w:t>9.</w:t>
      </w:r>
      <w:r w:rsidRPr="00B95732">
        <w:rPr>
          <w:rFonts w:ascii="Arial" w:hAnsi="Arial" w:cs="Arial"/>
        </w:rPr>
        <w:tab/>
      </w:r>
      <w:r w:rsidRPr="00B95732">
        <w:rPr>
          <w:rFonts w:ascii="Arial" w:hAnsi="Arial" w:cs="Arial"/>
          <w:b/>
        </w:rPr>
        <w:t>CHERUBIN NA</w:t>
      </w:r>
      <w:r w:rsidRPr="00B95732">
        <w:rPr>
          <w:rFonts w:ascii="Arial" w:hAnsi="Arial" w:cs="Arial"/>
        </w:rPr>
        <w:t>, S</w:t>
      </w:r>
      <w:r w:rsidRPr="00B95732">
        <w:rPr>
          <w:rFonts w:ascii="Arial" w:hAnsi="Arial" w:cs="Arial"/>
          <w:b/>
        </w:rPr>
        <w:t>ANTOS AN</w:t>
      </w:r>
      <w:r w:rsidRPr="00B95732">
        <w:rPr>
          <w:rFonts w:ascii="Arial" w:hAnsi="Arial" w:cs="Arial"/>
        </w:rPr>
        <w:t>. Administração Hospitalar: Fundamentos. São Paulo: Cedas; 1997.</w:t>
      </w:r>
      <w:bookmarkEnd w:id="15"/>
    </w:p>
    <w:p w:rsidR="00697B09" w:rsidRPr="00B95732" w:rsidRDefault="00697B09" w:rsidP="00697B09">
      <w:pPr>
        <w:pStyle w:val="EndNoteBibliography"/>
        <w:rPr>
          <w:rFonts w:ascii="Arial" w:hAnsi="Arial" w:cs="Arial"/>
        </w:rPr>
      </w:pPr>
      <w:bookmarkStart w:id="16" w:name="_ENREF_10"/>
      <w:r w:rsidRPr="00B95732">
        <w:rPr>
          <w:rFonts w:ascii="Arial" w:hAnsi="Arial" w:cs="Arial"/>
        </w:rPr>
        <w:t>10.</w:t>
      </w:r>
      <w:r w:rsidRPr="00B95732">
        <w:rPr>
          <w:rFonts w:ascii="Arial" w:hAnsi="Arial" w:cs="Arial"/>
        </w:rPr>
        <w:tab/>
      </w:r>
      <w:r w:rsidRPr="005E5ED7">
        <w:rPr>
          <w:rFonts w:ascii="Arial" w:hAnsi="Arial" w:cs="Arial"/>
          <w:b/>
        </w:rPr>
        <w:t>MALAGÓN LG</w:t>
      </w:r>
      <w:r w:rsidRPr="00B95732">
        <w:rPr>
          <w:rFonts w:ascii="Arial" w:hAnsi="Arial" w:cs="Arial"/>
        </w:rPr>
        <w:t xml:space="preserve"> O universo do Hospital. In: Malagón-Londonõ, G &amp; Morera, RG &amp; Laverde, G.P. Administração Hospitalar. 2a. ed. Argentina: Editora Médica Panamericana SACF; 2003.</w:t>
      </w:r>
      <w:bookmarkEnd w:id="16"/>
    </w:p>
    <w:p w:rsidR="00697B09" w:rsidRPr="00B95732" w:rsidRDefault="00697B09" w:rsidP="00697B09">
      <w:pPr>
        <w:pStyle w:val="EndNoteBibliography"/>
        <w:rPr>
          <w:rFonts w:ascii="Arial" w:hAnsi="Arial" w:cs="Arial"/>
        </w:rPr>
      </w:pPr>
      <w:bookmarkStart w:id="17" w:name="_ENREF_11"/>
      <w:r w:rsidRPr="00B95732">
        <w:rPr>
          <w:rFonts w:ascii="Arial" w:hAnsi="Arial" w:cs="Arial"/>
        </w:rPr>
        <w:t>11.</w:t>
      </w:r>
      <w:r w:rsidRPr="00B95732">
        <w:rPr>
          <w:rFonts w:ascii="Arial" w:hAnsi="Arial" w:cs="Arial"/>
        </w:rPr>
        <w:tab/>
      </w:r>
      <w:r w:rsidRPr="005E5ED7">
        <w:rPr>
          <w:rFonts w:ascii="Arial" w:hAnsi="Arial" w:cs="Arial"/>
          <w:b/>
        </w:rPr>
        <w:t>BITTAR VNJO.</w:t>
      </w:r>
      <w:r w:rsidRPr="00B95732">
        <w:rPr>
          <w:rFonts w:ascii="Arial" w:hAnsi="Arial" w:cs="Arial"/>
        </w:rPr>
        <w:t xml:space="preserve"> Cultura &amp; Qualidade em hospitais.</w:t>
      </w:r>
      <w:bookmarkEnd w:id="17"/>
    </w:p>
    <w:p w:rsidR="00697B09" w:rsidRPr="00B95732" w:rsidRDefault="00697B09" w:rsidP="00697B09">
      <w:pPr>
        <w:pStyle w:val="EndNoteBibliography"/>
        <w:rPr>
          <w:rFonts w:ascii="Arial" w:hAnsi="Arial" w:cs="Arial"/>
        </w:rPr>
      </w:pPr>
      <w:bookmarkStart w:id="18" w:name="_ENREF_12"/>
      <w:r w:rsidRPr="00B95732">
        <w:rPr>
          <w:rFonts w:ascii="Arial" w:hAnsi="Arial" w:cs="Arial"/>
        </w:rPr>
        <w:t>12.</w:t>
      </w:r>
      <w:r w:rsidRPr="00B95732">
        <w:rPr>
          <w:rFonts w:ascii="Arial" w:hAnsi="Arial" w:cs="Arial"/>
        </w:rPr>
        <w:tab/>
        <w:t>   Portaria MEC nº 1.024, de 11 de maio de 2006, (2006).</w:t>
      </w:r>
      <w:bookmarkEnd w:id="18"/>
    </w:p>
    <w:p w:rsidR="00697B09" w:rsidRPr="00B95732" w:rsidRDefault="00697B09" w:rsidP="00697B09">
      <w:pPr>
        <w:pStyle w:val="EndNoteBibliography"/>
        <w:rPr>
          <w:rFonts w:ascii="Arial" w:hAnsi="Arial" w:cs="Arial"/>
        </w:rPr>
      </w:pPr>
      <w:bookmarkStart w:id="19" w:name="_ENREF_13"/>
      <w:r w:rsidRPr="00B95732">
        <w:rPr>
          <w:rFonts w:ascii="Arial" w:hAnsi="Arial" w:cs="Arial"/>
        </w:rPr>
        <w:t>13.</w:t>
      </w:r>
      <w:r w:rsidRPr="00B95732">
        <w:rPr>
          <w:rFonts w:ascii="Arial" w:hAnsi="Arial" w:cs="Arial"/>
        </w:rPr>
        <w:tab/>
      </w:r>
      <w:r w:rsidRPr="005E5ED7">
        <w:rPr>
          <w:rFonts w:ascii="Arial" w:hAnsi="Arial" w:cs="Arial"/>
          <w:b/>
        </w:rPr>
        <w:t>Hospitais</w:t>
      </w:r>
      <w:r w:rsidRPr="00B95732">
        <w:rPr>
          <w:rFonts w:ascii="Arial" w:hAnsi="Arial" w:cs="Arial"/>
        </w:rPr>
        <w:t xml:space="preserve"> </w:t>
      </w:r>
      <w:r w:rsidRPr="00B95732">
        <w:rPr>
          <w:rFonts w:ascii="Arial" w:hAnsi="Arial" w:cs="Arial"/>
          <w:b/>
        </w:rPr>
        <w:t>FBH</w:t>
      </w:r>
      <w:r>
        <w:rPr>
          <w:rFonts w:ascii="Arial" w:hAnsi="Arial" w:cs="Arial"/>
          <w:b/>
        </w:rPr>
        <w:t xml:space="preserve"> </w:t>
      </w:r>
      <w:r w:rsidRPr="00B95732">
        <w:rPr>
          <w:rFonts w:ascii="Arial" w:hAnsi="Arial" w:cs="Arial"/>
          <w:b/>
        </w:rPr>
        <w:t>-</w:t>
      </w:r>
      <w:r>
        <w:rPr>
          <w:rFonts w:ascii="Arial" w:hAnsi="Arial" w:cs="Arial"/>
          <w:b/>
        </w:rPr>
        <w:t xml:space="preserve"> </w:t>
      </w:r>
      <w:r w:rsidRPr="00B95732">
        <w:rPr>
          <w:rFonts w:ascii="Arial" w:hAnsi="Arial" w:cs="Arial"/>
        </w:rPr>
        <w:t xml:space="preserve">FBd. Publicações. Indicadores de saúde  [Available from: </w:t>
      </w:r>
      <w:hyperlink r:id="rId15" w:history="1">
        <w:r w:rsidRPr="00B95732">
          <w:rPr>
            <w:rStyle w:val="Hyperlink"/>
            <w:rFonts w:ascii="Arial" w:hAnsi="Arial" w:cs="Arial"/>
          </w:rPr>
          <w:t>http://institucional.fbh.com.br/2011/06/06/hospitais-no-pais/</w:t>
        </w:r>
      </w:hyperlink>
      <w:r w:rsidRPr="00B95732">
        <w:rPr>
          <w:rFonts w:ascii="Arial" w:hAnsi="Arial" w:cs="Arial"/>
        </w:rPr>
        <w:t>.</w:t>
      </w:r>
      <w:bookmarkEnd w:id="19"/>
    </w:p>
    <w:p w:rsidR="00697B09" w:rsidRPr="00B95732" w:rsidRDefault="00697B09" w:rsidP="00697B09">
      <w:pPr>
        <w:pStyle w:val="EndNoteBibliography"/>
        <w:rPr>
          <w:rFonts w:ascii="Arial" w:hAnsi="Arial" w:cs="Arial"/>
        </w:rPr>
      </w:pPr>
      <w:bookmarkStart w:id="20" w:name="_ENREF_14"/>
      <w:r w:rsidRPr="00B95732">
        <w:rPr>
          <w:rFonts w:ascii="Arial" w:hAnsi="Arial" w:cs="Arial"/>
        </w:rPr>
        <w:t>14.</w:t>
      </w:r>
      <w:r w:rsidRPr="00B95732">
        <w:rPr>
          <w:rFonts w:ascii="Arial" w:hAnsi="Arial" w:cs="Arial"/>
        </w:rPr>
        <w:tab/>
      </w:r>
      <w:r w:rsidRPr="00B95732">
        <w:rPr>
          <w:rFonts w:ascii="Arial" w:hAnsi="Arial" w:cs="Arial"/>
          <w:b/>
        </w:rPr>
        <w:t>C.N.E.S</w:t>
      </w:r>
      <w:r w:rsidRPr="00B95732">
        <w:rPr>
          <w:rFonts w:ascii="Arial" w:hAnsi="Arial" w:cs="Arial"/>
        </w:rPr>
        <w:t>. Cadastro Nacional de Entidades de Saúde. In: DataSUS, editor. Brasília2012.</w:t>
      </w:r>
      <w:bookmarkEnd w:id="20"/>
    </w:p>
    <w:p w:rsidR="00697B09" w:rsidRPr="00B95732" w:rsidRDefault="00697B09" w:rsidP="00697B09">
      <w:pPr>
        <w:pStyle w:val="EndNoteBibliography"/>
        <w:rPr>
          <w:rFonts w:ascii="Arial" w:hAnsi="Arial" w:cs="Arial"/>
        </w:rPr>
      </w:pPr>
      <w:bookmarkStart w:id="21" w:name="_ENREF_15"/>
      <w:r w:rsidRPr="00B95732">
        <w:rPr>
          <w:rFonts w:ascii="Arial" w:hAnsi="Arial" w:cs="Arial"/>
        </w:rPr>
        <w:t>15.</w:t>
      </w:r>
      <w:r w:rsidRPr="00B95732">
        <w:rPr>
          <w:rFonts w:ascii="Arial" w:hAnsi="Arial" w:cs="Arial"/>
        </w:rPr>
        <w:tab/>
      </w:r>
      <w:r w:rsidRPr="00740507">
        <w:rPr>
          <w:rFonts w:ascii="Arial" w:hAnsi="Arial" w:cs="Arial"/>
          <w:b/>
        </w:rPr>
        <w:t>Portaria</w:t>
      </w:r>
      <w:r w:rsidRPr="00B95732">
        <w:rPr>
          <w:rFonts w:ascii="Arial" w:hAnsi="Arial" w:cs="Arial"/>
        </w:rPr>
        <w:t xml:space="preserve"> MS N.º 2.225, de 5 de dezembro de 2002, (2002).</w:t>
      </w:r>
      <w:bookmarkEnd w:id="21"/>
    </w:p>
    <w:p w:rsidR="00697B09" w:rsidRPr="00B95732" w:rsidRDefault="00697B09" w:rsidP="00697B09">
      <w:pPr>
        <w:pStyle w:val="EndNoteBibliography"/>
        <w:rPr>
          <w:rFonts w:ascii="Arial" w:hAnsi="Arial" w:cs="Arial"/>
        </w:rPr>
      </w:pPr>
      <w:bookmarkStart w:id="22" w:name="_ENREF_16"/>
      <w:r w:rsidRPr="00B95732">
        <w:rPr>
          <w:rFonts w:ascii="Arial" w:hAnsi="Arial" w:cs="Arial"/>
        </w:rPr>
        <w:t>16.</w:t>
      </w:r>
      <w:r w:rsidRPr="00B95732">
        <w:rPr>
          <w:rFonts w:ascii="Arial" w:hAnsi="Arial" w:cs="Arial"/>
        </w:rPr>
        <w:tab/>
      </w:r>
      <w:r w:rsidRPr="00B95732">
        <w:rPr>
          <w:rFonts w:ascii="Arial" w:hAnsi="Arial" w:cs="Arial"/>
          <w:b/>
        </w:rPr>
        <w:t>SILVA JA</w:t>
      </w:r>
      <w:r w:rsidRPr="00B95732">
        <w:rPr>
          <w:rFonts w:ascii="Arial" w:hAnsi="Arial" w:cs="Arial"/>
        </w:rPr>
        <w:t>. O Administrador Hospitalar nas Organizações Públicas de Saúde Frente às Novas Concepções de Administração. Revista Saber Científico. 2008.</w:t>
      </w:r>
      <w:bookmarkEnd w:id="22"/>
    </w:p>
    <w:p w:rsidR="00697B09" w:rsidRPr="00B95732" w:rsidRDefault="00697B09" w:rsidP="00697B09">
      <w:pPr>
        <w:pStyle w:val="EndNoteBibliography"/>
        <w:rPr>
          <w:rFonts w:ascii="Arial" w:hAnsi="Arial" w:cs="Arial"/>
        </w:rPr>
      </w:pPr>
      <w:bookmarkStart w:id="23" w:name="_ENREF_17"/>
      <w:r w:rsidRPr="00B95732">
        <w:rPr>
          <w:rFonts w:ascii="Arial" w:hAnsi="Arial" w:cs="Arial"/>
        </w:rPr>
        <w:t>17.</w:t>
      </w:r>
      <w:r w:rsidRPr="00B95732">
        <w:rPr>
          <w:rFonts w:ascii="Arial" w:hAnsi="Arial" w:cs="Arial"/>
        </w:rPr>
        <w:tab/>
      </w:r>
      <w:r w:rsidRPr="00B95732">
        <w:rPr>
          <w:rFonts w:ascii="Arial" w:hAnsi="Arial" w:cs="Arial"/>
          <w:b/>
        </w:rPr>
        <w:t>DataSUS</w:t>
      </w:r>
      <w:r w:rsidRPr="00B95732">
        <w:rPr>
          <w:rFonts w:ascii="Arial" w:hAnsi="Arial" w:cs="Arial"/>
        </w:rPr>
        <w:t>. Data SUS. In: SUS MdSDdId, editor. 2012.</w:t>
      </w:r>
      <w:bookmarkEnd w:id="23"/>
    </w:p>
    <w:p w:rsidR="00697B09" w:rsidRPr="00B95732" w:rsidRDefault="00697B09" w:rsidP="00697B09">
      <w:pPr>
        <w:pStyle w:val="EndNoteBibliography"/>
        <w:rPr>
          <w:rFonts w:ascii="Arial" w:hAnsi="Arial" w:cs="Arial"/>
        </w:rPr>
      </w:pPr>
      <w:bookmarkStart w:id="24" w:name="_ENREF_18"/>
      <w:r w:rsidRPr="00B95732">
        <w:rPr>
          <w:rFonts w:ascii="Arial" w:hAnsi="Arial" w:cs="Arial"/>
        </w:rPr>
        <w:t>18.</w:t>
      </w:r>
      <w:r w:rsidRPr="00B95732">
        <w:rPr>
          <w:rFonts w:ascii="Arial" w:hAnsi="Arial" w:cs="Arial"/>
        </w:rPr>
        <w:tab/>
      </w:r>
      <w:r w:rsidRPr="00B95732">
        <w:rPr>
          <w:rFonts w:ascii="Arial" w:hAnsi="Arial" w:cs="Arial"/>
          <w:b/>
        </w:rPr>
        <w:t>GIL AC</w:t>
      </w:r>
      <w:r w:rsidRPr="00B95732">
        <w:rPr>
          <w:rFonts w:ascii="Arial" w:hAnsi="Arial" w:cs="Arial"/>
        </w:rPr>
        <w:t>. Como elaborar projetos de pesquisa. São Paulo: Atlas; 1991.</w:t>
      </w:r>
      <w:bookmarkEnd w:id="24"/>
    </w:p>
    <w:p w:rsidR="00697B09" w:rsidRPr="00B95732" w:rsidRDefault="00697B09" w:rsidP="00697B09">
      <w:pPr>
        <w:pStyle w:val="EndNoteBibliography"/>
        <w:rPr>
          <w:rFonts w:ascii="Arial" w:hAnsi="Arial" w:cs="Arial"/>
        </w:rPr>
      </w:pPr>
      <w:bookmarkStart w:id="25" w:name="_ENREF_19"/>
      <w:r w:rsidRPr="00B95732">
        <w:rPr>
          <w:rFonts w:ascii="Arial" w:hAnsi="Arial" w:cs="Arial"/>
        </w:rPr>
        <w:t>19.</w:t>
      </w:r>
      <w:r w:rsidRPr="00B95732">
        <w:rPr>
          <w:rFonts w:ascii="Arial" w:hAnsi="Arial" w:cs="Arial"/>
        </w:rPr>
        <w:tab/>
      </w:r>
      <w:r w:rsidRPr="00B95732">
        <w:rPr>
          <w:rFonts w:ascii="Arial" w:hAnsi="Arial" w:cs="Arial"/>
          <w:b/>
        </w:rPr>
        <w:t>LAKATOS EM</w:t>
      </w:r>
      <w:r w:rsidRPr="00B95732">
        <w:rPr>
          <w:rFonts w:ascii="Arial" w:hAnsi="Arial" w:cs="Arial"/>
        </w:rPr>
        <w:t>, M</w:t>
      </w:r>
      <w:r w:rsidRPr="00B95732">
        <w:rPr>
          <w:rFonts w:ascii="Arial" w:hAnsi="Arial" w:cs="Arial"/>
          <w:b/>
        </w:rPr>
        <w:t>ARCONI MA</w:t>
      </w:r>
      <w:r w:rsidRPr="00B95732">
        <w:rPr>
          <w:rFonts w:ascii="Arial" w:hAnsi="Arial" w:cs="Arial"/>
        </w:rPr>
        <w:t>. Metodologia do Trabalho Científico. São Paulo2003.</w:t>
      </w:r>
      <w:bookmarkEnd w:id="25"/>
    </w:p>
    <w:p w:rsidR="00697B09" w:rsidRPr="00B95732" w:rsidRDefault="00697B09" w:rsidP="00697B09">
      <w:pPr>
        <w:pStyle w:val="EndNoteBibliography"/>
        <w:rPr>
          <w:rFonts w:ascii="Arial" w:hAnsi="Arial" w:cs="Arial"/>
        </w:rPr>
      </w:pPr>
      <w:bookmarkStart w:id="26" w:name="_ENREF_20"/>
      <w:r w:rsidRPr="00B95732">
        <w:rPr>
          <w:rFonts w:ascii="Arial" w:hAnsi="Arial" w:cs="Arial"/>
        </w:rPr>
        <w:t>20.</w:t>
      </w:r>
      <w:r w:rsidRPr="00B95732">
        <w:rPr>
          <w:rFonts w:ascii="Arial" w:hAnsi="Arial" w:cs="Arial"/>
        </w:rPr>
        <w:tab/>
      </w:r>
      <w:r w:rsidRPr="00B95732">
        <w:rPr>
          <w:rFonts w:ascii="Arial" w:hAnsi="Arial" w:cs="Arial"/>
          <w:b/>
        </w:rPr>
        <w:t>PINTO AFCM</w:t>
      </w:r>
      <w:r w:rsidRPr="00B95732">
        <w:rPr>
          <w:rFonts w:ascii="Arial" w:hAnsi="Arial" w:cs="Arial"/>
        </w:rPr>
        <w:t>. Metodologia do trabalho científico: planejamento, estrutura e apresentação de trabalhos acadêmicos, segundo as normas da ABNT. Belo Horizonte: Pontifica Universidade Católica de Minas Gerais; 2010.</w:t>
      </w:r>
      <w:bookmarkEnd w:id="26"/>
    </w:p>
    <w:p w:rsidR="00697B09" w:rsidRPr="00B95732" w:rsidRDefault="00697B09" w:rsidP="00697B09">
      <w:pPr>
        <w:pStyle w:val="EndNoteBibliography"/>
        <w:rPr>
          <w:rFonts w:ascii="Arial" w:hAnsi="Arial" w:cs="Arial"/>
        </w:rPr>
      </w:pPr>
      <w:bookmarkStart w:id="27" w:name="_ENREF_21"/>
      <w:r w:rsidRPr="00B95732">
        <w:rPr>
          <w:rFonts w:ascii="Arial" w:hAnsi="Arial" w:cs="Arial"/>
        </w:rPr>
        <w:t>21.</w:t>
      </w:r>
      <w:r w:rsidRPr="00B95732">
        <w:rPr>
          <w:rFonts w:ascii="Arial" w:hAnsi="Arial" w:cs="Arial"/>
        </w:rPr>
        <w:tab/>
      </w:r>
      <w:r w:rsidRPr="00B95732">
        <w:rPr>
          <w:rFonts w:ascii="Arial" w:hAnsi="Arial" w:cs="Arial"/>
          <w:b/>
        </w:rPr>
        <w:t>JORGE AO</w:t>
      </w:r>
      <w:r w:rsidRPr="00B95732">
        <w:rPr>
          <w:rFonts w:ascii="Arial" w:hAnsi="Arial" w:cs="Arial"/>
        </w:rPr>
        <w:t>. A Gestão Hospitalar sob a Perspectiva da Micropolítica do Trabalho Vivo. Capinas: UNICAMP; 2002.</w:t>
      </w:r>
      <w:bookmarkEnd w:id="27"/>
    </w:p>
    <w:p w:rsidR="00697B09" w:rsidRPr="00B95732" w:rsidRDefault="00697B09" w:rsidP="00697B09">
      <w:pPr>
        <w:spacing w:before="120" w:after="120"/>
        <w:jc w:val="both"/>
        <w:rPr>
          <w:rFonts w:ascii="Arial" w:hAnsi="Arial" w:cs="Arial"/>
        </w:rPr>
      </w:pPr>
      <w:r w:rsidRPr="00B95732">
        <w:rPr>
          <w:rFonts w:ascii="Arial" w:hAnsi="Arial" w:cs="Arial"/>
        </w:rPr>
        <w:fldChar w:fldCharType="end"/>
      </w: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D906C9" w:rsidRDefault="00D906C9" w:rsidP="00D906C9">
      <w:pPr>
        <w:tabs>
          <w:tab w:val="left" w:pos="0"/>
        </w:tabs>
        <w:spacing w:after="240"/>
        <w:jc w:val="center"/>
      </w:pPr>
      <w:bookmarkStart w:id="28" w:name="_Hlk18009527"/>
      <w:r w:rsidRPr="00BD4F41">
        <w:rPr>
          <w:rFonts w:ascii="Arial" w:hAnsi="Arial" w:cs="Arial"/>
          <w:noProof/>
          <w:lang w:eastAsia="pt-BR"/>
        </w:rPr>
        <w:lastRenderedPageBreak/>
        <w:drawing>
          <wp:inline distT="0" distB="0" distL="0" distR="0">
            <wp:extent cx="1920240" cy="434340"/>
            <wp:effectExtent l="0" t="0" r="3810" b="3810"/>
            <wp:docPr id="4" name="Imagem 4" descr="C:\Users\Luana\AppData\Local\Microsoft\Windows\INetCache\Content.Wor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Users\Luana\AppData\Local\Microsoft\Windows\INetCache\Content.Word\image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0240" cy="434340"/>
                    </a:xfrm>
                    <a:prstGeom prst="rect">
                      <a:avLst/>
                    </a:prstGeom>
                    <a:noFill/>
                    <a:ln>
                      <a:noFill/>
                    </a:ln>
                  </pic:spPr>
                </pic:pic>
              </a:graphicData>
            </a:graphic>
          </wp:inline>
        </w:drawing>
      </w:r>
    </w:p>
    <w:p w:rsidR="00D906C9" w:rsidRDefault="00D906C9" w:rsidP="00D906C9">
      <w:pPr>
        <w:pStyle w:val="Ttulo1"/>
        <w:keepNext/>
        <w:tabs>
          <w:tab w:val="left" w:pos="0"/>
        </w:tabs>
        <w:spacing w:before="240" w:after="240" w:line="240" w:lineRule="auto"/>
        <w:jc w:val="center"/>
        <w:rPr>
          <w:sz w:val="24"/>
          <w:szCs w:val="24"/>
        </w:rPr>
      </w:pPr>
      <w:r>
        <w:rPr>
          <w:sz w:val="24"/>
          <w:szCs w:val="24"/>
        </w:rPr>
        <w:t>GESTOR HOSPITALAR – ONTEM, HOJE E PERSPECTIVAS PARA O FUTURO</w:t>
      </w:r>
    </w:p>
    <w:p w:rsidR="00D906C9" w:rsidRDefault="00D906C9" w:rsidP="00D906C9">
      <w:pPr>
        <w:pStyle w:val="Ttulo1"/>
        <w:keepNext/>
        <w:tabs>
          <w:tab w:val="left" w:pos="0"/>
        </w:tabs>
        <w:spacing w:before="240" w:after="240" w:line="240" w:lineRule="auto"/>
        <w:jc w:val="center"/>
        <w:rPr>
          <w:sz w:val="24"/>
          <w:szCs w:val="24"/>
        </w:rPr>
      </w:pPr>
      <w:r>
        <w:rPr>
          <w:sz w:val="24"/>
          <w:szCs w:val="24"/>
        </w:rPr>
        <w:t>Manager</w:t>
      </w:r>
      <w:r w:rsidRPr="00631495">
        <w:rPr>
          <w:sz w:val="24"/>
          <w:szCs w:val="24"/>
        </w:rPr>
        <w:t xml:space="preserve"> hospitalar – </w:t>
      </w:r>
      <w:proofErr w:type="spellStart"/>
      <w:r>
        <w:rPr>
          <w:sz w:val="24"/>
          <w:szCs w:val="24"/>
        </w:rPr>
        <w:t>yesterday</w:t>
      </w:r>
      <w:proofErr w:type="spellEnd"/>
      <w:r w:rsidRPr="00631495">
        <w:rPr>
          <w:sz w:val="24"/>
          <w:szCs w:val="24"/>
        </w:rPr>
        <w:t xml:space="preserve">, </w:t>
      </w:r>
      <w:proofErr w:type="spellStart"/>
      <w:r>
        <w:rPr>
          <w:sz w:val="24"/>
          <w:szCs w:val="24"/>
        </w:rPr>
        <w:t>today</w:t>
      </w:r>
      <w:proofErr w:type="spellEnd"/>
      <w:r>
        <w:rPr>
          <w:sz w:val="24"/>
          <w:szCs w:val="24"/>
        </w:rPr>
        <w:t xml:space="preserve"> </w:t>
      </w:r>
      <w:proofErr w:type="spellStart"/>
      <w:r>
        <w:rPr>
          <w:sz w:val="24"/>
          <w:szCs w:val="24"/>
        </w:rPr>
        <w:t>and</w:t>
      </w:r>
      <w:proofErr w:type="spellEnd"/>
      <w:r>
        <w:rPr>
          <w:sz w:val="24"/>
          <w:szCs w:val="24"/>
        </w:rPr>
        <w:t xml:space="preserve"> perspectives for </w:t>
      </w:r>
      <w:proofErr w:type="spellStart"/>
      <w:r>
        <w:rPr>
          <w:sz w:val="24"/>
          <w:szCs w:val="24"/>
        </w:rPr>
        <w:t>the</w:t>
      </w:r>
      <w:proofErr w:type="spellEnd"/>
      <w:r>
        <w:rPr>
          <w:sz w:val="24"/>
          <w:szCs w:val="24"/>
        </w:rPr>
        <w:t xml:space="preserve"> future</w:t>
      </w:r>
    </w:p>
    <w:p w:rsidR="00D906C9" w:rsidRPr="00550192" w:rsidRDefault="00D906C9" w:rsidP="00D906C9"/>
    <w:p w:rsidR="00D906C9" w:rsidRPr="00631495" w:rsidRDefault="00D906C9" w:rsidP="00D906C9">
      <w:pPr>
        <w:rPr>
          <w:rFonts w:ascii="Arial" w:hAnsi="Arial" w:cs="Arial"/>
        </w:rPr>
      </w:pPr>
    </w:p>
    <w:p w:rsidR="00D906C9" w:rsidRDefault="00D906C9" w:rsidP="00D906C9">
      <w:pPr>
        <w:jc w:val="right"/>
        <w:rPr>
          <w:rFonts w:ascii="Arial" w:hAnsi="Arial" w:cs="Arial"/>
          <w:b/>
        </w:rPr>
      </w:pPr>
      <w:r w:rsidRPr="00631495">
        <w:rPr>
          <w:rFonts w:ascii="Arial" w:hAnsi="Arial" w:cs="Arial"/>
          <w:b/>
        </w:rPr>
        <w:t>Ronaldo da Silva Cruz</w:t>
      </w:r>
      <w:r>
        <w:rPr>
          <w:rFonts w:ascii="Arial" w:hAnsi="Arial" w:cs="Arial"/>
          <w:b/>
        </w:rPr>
        <w:t xml:space="preserve">¹ (Faculdades </w:t>
      </w:r>
      <w:proofErr w:type="spellStart"/>
      <w:r>
        <w:rPr>
          <w:rFonts w:ascii="Arial" w:hAnsi="Arial" w:cs="Arial"/>
          <w:b/>
        </w:rPr>
        <w:t>Cathedral</w:t>
      </w:r>
      <w:proofErr w:type="spellEnd"/>
      <w:r>
        <w:rPr>
          <w:rFonts w:ascii="Arial" w:hAnsi="Arial" w:cs="Arial"/>
          <w:b/>
        </w:rPr>
        <w:t xml:space="preserve"> Boa Vista)</w:t>
      </w:r>
      <w:r w:rsidRPr="00631495">
        <w:rPr>
          <w:rFonts w:ascii="Arial" w:hAnsi="Arial" w:cs="Arial"/>
          <w:b/>
        </w:rPr>
        <w:t xml:space="preserve"> </w:t>
      </w:r>
      <w:r w:rsidRPr="003E43DD">
        <w:rPr>
          <w:rFonts w:ascii="Arial" w:hAnsi="Arial" w:cs="Arial"/>
        </w:rPr>
        <w:t>rscfisio@gmail.com</w:t>
      </w:r>
      <w:r>
        <w:rPr>
          <w:rFonts w:ascii="Arial" w:hAnsi="Arial" w:cs="Arial"/>
        </w:rPr>
        <w:t xml:space="preserve">, </w:t>
      </w:r>
      <w:r w:rsidRPr="00631495">
        <w:rPr>
          <w:rFonts w:ascii="Arial" w:hAnsi="Arial" w:cs="Arial"/>
          <w:b/>
        </w:rPr>
        <w:t>Marcela Seixas Ferreira</w:t>
      </w:r>
      <w:r>
        <w:rPr>
          <w:rFonts w:ascii="Arial" w:hAnsi="Arial" w:cs="Arial"/>
          <w:b/>
        </w:rPr>
        <w:t xml:space="preserve"> </w:t>
      </w:r>
      <w:r w:rsidRPr="00631495">
        <w:rPr>
          <w:rFonts w:ascii="Arial" w:hAnsi="Arial" w:cs="Arial"/>
          <w:b/>
        </w:rPr>
        <w:t>Castro</w:t>
      </w:r>
      <w:r>
        <w:rPr>
          <w:rFonts w:ascii="Arial" w:hAnsi="Arial" w:cs="Arial"/>
          <w:b/>
        </w:rPr>
        <w:t>² (</w:t>
      </w:r>
      <w:proofErr w:type="spellStart"/>
      <w:r>
        <w:rPr>
          <w:rFonts w:ascii="Arial" w:hAnsi="Arial" w:cs="Arial"/>
          <w:b/>
        </w:rPr>
        <w:t>Uninorte</w:t>
      </w:r>
      <w:proofErr w:type="spellEnd"/>
      <w:r>
        <w:rPr>
          <w:rFonts w:ascii="Arial" w:hAnsi="Arial" w:cs="Arial"/>
          <w:b/>
        </w:rPr>
        <w:t>/</w:t>
      </w:r>
      <w:proofErr w:type="spellStart"/>
      <w:r>
        <w:rPr>
          <w:rFonts w:ascii="Arial" w:hAnsi="Arial" w:cs="Arial"/>
          <w:b/>
        </w:rPr>
        <w:t>Laureate</w:t>
      </w:r>
      <w:proofErr w:type="spellEnd"/>
      <w:r>
        <w:rPr>
          <w:rFonts w:ascii="Arial" w:hAnsi="Arial" w:cs="Arial"/>
          <w:b/>
        </w:rPr>
        <w:t xml:space="preserve"> AM) </w:t>
      </w:r>
      <w:r w:rsidRPr="003E43DD">
        <w:rPr>
          <w:rFonts w:ascii="Arial" w:hAnsi="Arial" w:cs="Arial"/>
        </w:rPr>
        <w:t>marcela.seixas@gmail.com</w:t>
      </w:r>
    </w:p>
    <w:p w:rsidR="00D906C9" w:rsidRDefault="00D906C9" w:rsidP="00D906C9">
      <w:pPr>
        <w:jc w:val="right"/>
        <w:rPr>
          <w:rFonts w:ascii="Arial" w:hAnsi="Arial" w:cs="Arial"/>
          <w:b/>
        </w:rPr>
      </w:pPr>
    </w:p>
    <w:p w:rsidR="00D906C9" w:rsidRPr="00631495" w:rsidRDefault="00D906C9" w:rsidP="00D906C9">
      <w:pPr>
        <w:jc w:val="center"/>
        <w:rPr>
          <w:rFonts w:ascii="Arial" w:hAnsi="Arial" w:cs="Arial"/>
          <w:b/>
        </w:rPr>
      </w:pPr>
    </w:p>
    <w:p w:rsidR="00D906C9" w:rsidRPr="00631495" w:rsidRDefault="00D906C9" w:rsidP="00D906C9">
      <w:pPr>
        <w:jc w:val="both"/>
        <w:rPr>
          <w:rFonts w:ascii="Arial" w:hAnsi="Arial" w:cs="Arial"/>
          <w:b/>
        </w:rPr>
      </w:pPr>
      <w:r w:rsidRPr="00631495">
        <w:rPr>
          <w:rFonts w:ascii="Arial" w:hAnsi="Arial" w:cs="Arial"/>
          <w:b/>
        </w:rPr>
        <w:t>RESUMO</w:t>
      </w:r>
    </w:p>
    <w:p w:rsidR="00D906C9" w:rsidRPr="00631495" w:rsidRDefault="00D906C9" w:rsidP="00D906C9">
      <w:pPr>
        <w:jc w:val="center"/>
        <w:rPr>
          <w:rFonts w:ascii="Arial" w:hAnsi="Arial" w:cs="Arial"/>
          <w:b/>
        </w:rPr>
      </w:pPr>
    </w:p>
    <w:p w:rsidR="00D906C9" w:rsidRPr="00631495" w:rsidRDefault="00D906C9" w:rsidP="00D906C9">
      <w:pPr>
        <w:jc w:val="both"/>
        <w:rPr>
          <w:rFonts w:ascii="Arial" w:hAnsi="Arial" w:cs="Arial"/>
        </w:rPr>
      </w:pPr>
      <w:r w:rsidRPr="00631495">
        <w:rPr>
          <w:rFonts w:ascii="Arial" w:hAnsi="Arial" w:cs="Arial"/>
        </w:rPr>
        <w:t xml:space="preserve">Dentre as atividades laborais reconhecidas como profissões legítimas na área da saúde, destacamos o Administrador ou Gestor Hospitalar, o qual vem contribuindo juntamente com os demais profissionais da saúde ou não, para a melhoria da qualidade no atendimento e funcionamento de hospitais e serviços de saúde.  Cabe a esse profissional, entre outras atividades que serão abordadas neste texto, promover as condições logísticas e operacionais, gerando os meios necessários para o pleno funcionamento das atividades práticas, que ocorrem diariamente nas instituições de saúde.  Neste artigo, apresentamos, de forma pontual, a trajetória dos serviços de saúde ao longo do tempo, e de como se percebeu a necessidade de se agregar esse profissional ao quadro funcional de um hospital ou serviço de saúde.  Baseado neste contexto, apresentamos um histórico de quem exerceu essa função ONTEM e, quando o Gestor Hospitalar começou a ser reconhecido como membro da equipe, distinto dos demais profissionais da saúde.  As perspectivas para o futuro apontam para uma área do conhecimento altamente promissora, capaz de agregar valor aos serviços de saúde, necessitando de profissionais cada vez mais comprometidos não apenas com os resultados econômicos frutos organização racional, como em harmonia com o </w:t>
      </w:r>
      <w:proofErr w:type="gramStart"/>
      <w:r w:rsidRPr="00631495">
        <w:rPr>
          <w:rFonts w:ascii="Arial" w:hAnsi="Arial" w:cs="Arial"/>
        </w:rPr>
        <w:t>bem estar</w:t>
      </w:r>
      <w:proofErr w:type="gramEnd"/>
      <w:r w:rsidRPr="00631495">
        <w:rPr>
          <w:rFonts w:ascii="Arial" w:hAnsi="Arial" w:cs="Arial"/>
        </w:rPr>
        <w:t xml:space="preserve"> da humanidade. </w:t>
      </w:r>
    </w:p>
    <w:p w:rsidR="00D906C9" w:rsidRPr="00631495" w:rsidRDefault="00D906C9" w:rsidP="00D906C9">
      <w:pPr>
        <w:jc w:val="both"/>
        <w:rPr>
          <w:rFonts w:ascii="Arial" w:hAnsi="Arial" w:cs="Arial"/>
        </w:rPr>
      </w:pPr>
    </w:p>
    <w:p w:rsidR="00D906C9" w:rsidRPr="00631495" w:rsidRDefault="00D906C9" w:rsidP="00D906C9">
      <w:pPr>
        <w:rPr>
          <w:rFonts w:ascii="Arial" w:hAnsi="Arial" w:cs="Arial"/>
        </w:rPr>
      </w:pPr>
      <w:r w:rsidRPr="00631495">
        <w:rPr>
          <w:rFonts w:ascii="Arial" w:hAnsi="Arial" w:cs="Arial"/>
          <w:b/>
        </w:rPr>
        <w:t xml:space="preserve">Palavras chaves: </w:t>
      </w:r>
      <w:r w:rsidRPr="00631495">
        <w:rPr>
          <w:rFonts w:ascii="Arial" w:hAnsi="Arial" w:cs="Arial"/>
        </w:rPr>
        <w:t>Gestor Hospitalar; Administrador; Serviços de Saúde.</w:t>
      </w:r>
    </w:p>
    <w:p w:rsidR="00D906C9" w:rsidRPr="00631495" w:rsidRDefault="00D906C9" w:rsidP="00D906C9">
      <w:pPr>
        <w:jc w:val="both"/>
        <w:rPr>
          <w:rFonts w:ascii="Arial" w:hAnsi="Arial" w:cs="Arial"/>
        </w:rPr>
      </w:pPr>
    </w:p>
    <w:p w:rsidR="00D906C9" w:rsidRDefault="00D906C9" w:rsidP="00D906C9">
      <w:pPr>
        <w:jc w:val="both"/>
        <w:rPr>
          <w:rFonts w:ascii="Arial" w:hAnsi="Arial" w:cs="Arial"/>
        </w:rPr>
      </w:pPr>
    </w:p>
    <w:p w:rsidR="00D906C9" w:rsidRPr="00631495" w:rsidRDefault="00D906C9" w:rsidP="00D906C9">
      <w:pPr>
        <w:jc w:val="both"/>
        <w:rPr>
          <w:rFonts w:ascii="Arial" w:hAnsi="Arial" w:cs="Arial"/>
          <w:b/>
        </w:rPr>
      </w:pPr>
      <w:r>
        <w:rPr>
          <w:rFonts w:ascii="Arial" w:hAnsi="Arial" w:cs="Arial"/>
          <w:b/>
        </w:rPr>
        <w:t>ABSTRACT</w:t>
      </w:r>
    </w:p>
    <w:p w:rsidR="00D906C9" w:rsidRPr="00631495" w:rsidRDefault="00D906C9" w:rsidP="00D906C9">
      <w:pPr>
        <w:jc w:val="center"/>
        <w:rPr>
          <w:rFonts w:ascii="Arial" w:hAnsi="Arial" w:cs="Arial"/>
          <w:b/>
        </w:rPr>
      </w:pPr>
    </w:p>
    <w:p w:rsidR="00D906C9" w:rsidRPr="00186E76" w:rsidRDefault="00D906C9" w:rsidP="00D906C9">
      <w:pPr>
        <w:jc w:val="both"/>
        <w:rPr>
          <w:rFonts w:ascii="Arial" w:hAnsi="Arial" w:cs="Arial"/>
        </w:rPr>
      </w:pPr>
      <w:proofErr w:type="spellStart"/>
      <w:r w:rsidRPr="00186E76">
        <w:rPr>
          <w:rFonts w:ascii="Arial" w:hAnsi="Arial" w:cs="Arial"/>
        </w:rPr>
        <w:lastRenderedPageBreak/>
        <w:t>Among</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activities</w:t>
      </w:r>
      <w:proofErr w:type="spellEnd"/>
      <w:r w:rsidRPr="00186E76">
        <w:rPr>
          <w:rFonts w:ascii="Arial" w:hAnsi="Arial" w:cs="Arial"/>
        </w:rPr>
        <w:t xml:space="preserve"> </w:t>
      </w:r>
      <w:proofErr w:type="spellStart"/>
      <w:r w:rsidRPr="00186E76">
        <w:rPr>
          <w:rFonts w:ascii="Arial" w:hAnsi="Arial" w:cs="Arial"/>
        </w:rPr>
        <w:t>you</w:t>
      </w:r>
      <w:proofErr w:type="spellEnd"/>
      <w:r w:rsidRPr="00186E76">
        <w:rPr>
          <w:rFonts w:ascii="Arial" w:hAnsi="Arial" w:cs="Arial"/>
        </w:rPr>
        <w:t xml:space="preserve"> </w:t>
      </w:r>
      <w:proofErr w:type="spellStart"/>
      <w:r w:rsidRPr="00186E76">
        <w:rPr>
          <w:rFonts w:ascii="Arial" w:hAnsi="Arial" w:cs="Arial"/>
        </w:rPr>
        <w:t>work</w:t>
      </w:r>
      <w:proofErr w:type="spellEnd"/>
      <w:r w:rsidRPr="00186E76">
        <w:rPr>
          <w:rFonts w:ascii="Arial" w:hAnsi="Arial" w:cs="Arial"/>
        </w:rPr>
        <w:t xml:space="preserve"> </w:t>
      </w:r>
      <w:proofErr w:type="spellStart"/>
      <w:r w:rsidRPr="00186E76">
        <w:rPr>
          <w:rFonts w:ascii="Arial" w:hAnsi="Arial" w:cs="Arial"/>
        </w:rPr>
        <w:t>recognized</w:t>
      </w:r>
      <w:proofErr w:type="spellEnd"/>
      <w:r w:rsidRPr="00186E76">
        <w:rPr>
          <w:rFonts w:ascii="Arial" w:hAnsi="Arial" w:cs="Arial"/>
        </w:rPr>
        <w:t xml:space="preserve"> as </w:t>
      </w:r>
      <w:proofErr w:type="spellStart"/>
      <w:r w:rsidRPr="00186E76">
        <w:rPr>
          <w:rFonts w:ascii="Arial" w:hAnsi="Arial" w:cs="Arial"/>
        </w:rPr>
        <w:t>legitimate</w:t>
      </w:r>
      <w:proofErr w:type="spellEnd"/>
      <w:r w:rsidRPr="00186E76">
        <w:rPr>
          <w:rFonts w:ascii="Arial" w:hAnsi="Arial" w:cs="Arial"/>
        </w:rPr>
        <w:t xml:space="preserve"> </w:t>
      </w:r>
      <w:proofErr w:type="spellStart"/>
      <w:r w:rsidRPr="00186E76">
        <w:rPr>
          <w:rFonts w:ascii="Arial" w:hAnsi="Arial" w:cs="Arial"/>
        </w:rPr>
        <w:t>professions</w:t>
      </w:r>
      <w:proofErr w:type="spellEnd"/>
      <w:r w:rsidRPr="00186E76">
        <w:rPr>
          <w:rFonts w:ascii="Arial" w:hAnsi="Arial" w:cs="Arial"/>
        </w:rPr>
        <w:t xml:space="preserve"> in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area</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health</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Administrator </w:t>
      </w:r>
      <w:proofErr w:type="spellStart"/>
      <w:r w:rsidRPr="00186E76">
        <w:rPr>
          <w:rFonts w:ascii="Arial" w:hAnsi="Arial" w:cs="Arial"/>
        </w:rPr>
        <w:t>or</w:t>
      </w:r>
      <w:proofErr w:type="spellEnd"/>
      <w:r w:rsidRPr="00186E76">
        <w:rPr>
          <w:rFonts w:ascii="Arial" w:hAnsi="Arial" w:cs="Arial"/>
        </w:rPr>
        <w:t xml:space="preserve"> Manager Hospitalar, </w:t>
      </w:r>
      <w:proofErr w:type="spellStart"/>
      <w:r w:rsidRPr="00186E76">
        <w:rPr>
          <w:rFonts w:ascii="Arial" w:hAnsi="Arial" w:cs="Arial"/>
        </w:rPr>
        <w:t>which</w:t>
      </w:r>
      <w:proofErr w:type="spellEnd"/>
      <w:r w:rsidRPr="00186E76">
        <w:rPr>
          <w:rFonts w:ascii="Arial" w:hAnsi="Arial" w:cs="Arial"/>
        </w:rPr>
        <w:t xml:space="preserve"> it </w:t>
      </w:r>
      <w:proofErr w:type="spellStart"/>
      <w:r w:rsidRPr="00186E76">
        <w:rPr>
          <w:rFonts w:ascii="Arial" w:hAnsi="Arial" w:cs="Arial"/>
        </w:rPr>
        <w:t>is</w:t>
      </w:r>
      <w:proofErr w:type="spellEnd"/>
      <w:r w:rsidRPr="00186E76">
        <w:rPr>
          <w:rFonts w:ascii="Arial" w:hAnsi="Arial" w:cs="Arial"/>
        </w:rPr>
        <w:t xml:space="preserve"> </w:t>
      </w:r>
      <w:proofErr w:type="spellStart"/>
      <w:r w:rsidRPr="00186E76">
        <w:rPr>
          <w:rFonts w:ascii="Arial" w:hAnsi="Arial" w:cs="Arial"/>
        </w:rPr>
        <w:t>contributing</w:t>
      </w:r>
      <w:proofErr w:type="spellEnd"/>
      <w:r w:rsidRPr="00186E76">
        <w:rPr>
          <w:rFonts w:ascii="Arial" w:hAnsi="Arial" w:cs="Arial"/>
        </w:rPr>
        <w:t xml:space="preserve"> </w:t>
      </w:r>
      <w:proofErr w:type="spellStart"/>
      <w:r w:rsidRPr="00186E76">
        <w:rPr>
          <w:rFonts w:ascii="Arial" w:hAnsi="Arial" w:cs="Arial"/>
        </w:rPr>
        <w:t>together</w:t>
      </w:r>
      <w:proofErr w:type="spellEnd"/>
      <w:r w:rsidRPr="00186E76">
        <w:rPr>
          <w:rFonts w:ascii="Arial" w:hAnsi="Arial" w:cs="Arial"/>
        </w:rPr>
        <w:t xml:space="preserve"> </w:t>
      </w:r>
      <w:proofErr w:type="spellStart"/>
      <w:r w:rsidRPr="00186E76">
        <w:rPr>
          <w:rFonts w:ascii="Arial" w:hAnsi="Arial" w:cs="Arial"/>
        </w:rPr>
        <w:t>with</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other</w:t>
      </w:r>
      <w:proofErr w:type="spellEnd"/>
      <w:r w:rsidRPr="00186E76">
        <w:rPr>
          <w:rFonts w:ascii="Arial" w:hAnsi="Arial" w:cs="Arial"/>
        </w:rPr>
        <w:t xml:space="preserve"> </w:t>
      </w:r>
      <w:proofErr w:type="spellStart"/>
      <w:r w:rsidRPr="00186E76">
        <w:rPr>
          <w:rFonts w:ascii="Arial" w:hAnsi="Arial" w:cs="Arial"/>
        </w:rPr>
        <w:t>professionals</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health</w:t>
      </w:r>
      <w:proofErr w:type="spellEnd"/>
      <w:r w:rsidRPr="00186E76">
        <w:rPr>
          <w:rFonts w:ascii="Arial" w:hAnsi="Arial" w:cs="Arial"/>
        </w:rPr>
        <w:t xml:space="preserve"> </w:t>
      </w:r>
      <w:proofErr w:type="spellStart"/>
      <w:r w:rsidRPr="00186E76">
        <w:rPr>
          <w:rFonts w:ascii="Arial" w:hAnsi="Arial" w:cs="Arial"/>
        </w:rPr>
        <w:t>highlighted</w:t>
      </w:r>
      <w:proofErr w:type="spellEnd"/>
      <w:r w:rsidRPr="00186E76">
        <w:rPr>
          <w:rFonts w:ascii="Arial" w:hAnsi="Arial" w:cs="Arial"/>
        </w:rPr>
        <w:t xml:space="preserve"> </w:t>
      </w:r>
      <w:proofErr w:type="spellStart"/>
      <w:r w:rsidRPr="00186E76">
        <w:rPr>
          <w:rFonts w:ascii="Arial" w:hAnsi="Arial" w:cs="Arial"/>
        </w:rPr>
        <w:t>or</w:t>
      </w:r>
      <w:proofErr w:type="spellEnd"/>
      <w:r w:rsidRPr="00186E76">
        <w:rPr>
          <w:rFonts w:ascii="Arial" w:hAnsi="Arial" w:cs="Arial"/>
        </w:rPr>
        <w:t xml:space="preserve"> no, for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improvement</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quality</w:t>
      </w:r>
      <w:proofErr w:type="spellEnd"/>
      <w:r w:rsidRPr="00186E76">
        <w:rPr>
          <w:rFonts w:ascii="Arial" w:hAnsi="Arial" w:cs="Arial"/>
        </w:rPr>
        <w:t xml:space="preserve"> in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service</w:t>
      </w:r>
      <w:proofErr w:type="spellEnd"/>
      <w:r w:rsidRPr="00186E76">
        <w:rPr>
          <w:rFonts w:ascii="Arial" w:hAnsi="Arial" w:cs="Arial"/>
        </w:rPr>
        <w:t xml:space="preserve"> </w:t>
      </w:r>
      <w:proofErr w:type="spellStart"/>
      <w:r w:rsidRPr="00186E76">
        <w:rPr>
          <w:rFonts w:ascii="Arial" w:hAnsi="Arial" w:cs="Arial"/>
        </w:rPr>
        <w:t>and</w:t>
      </w:r>
      <w:proofErr w:type="spellEnd"/>
      <w:r w:rsidRPr="00186E76">
        <w:rPr>
          <w:rFonts w:ascii="Arial" w:hAnsi="Arial" w:cs="Arial"/>
        </w:rPr>
        <w:t xml:space="preserve"> </w:t>
      </w:r>
      <w:proofErr w:type="spellStart"/>
      <w:r w:rsidRPr="00186E76">
        <w:rPr>
          <w:rFonts w:ascii="Arial" w:hAnsi="Arial" w:cs="Arial"/>
        </w:rPr>
        <w:t>operation</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hospitals</w:t>
      </w:r>
      <w:proofErr w:type="spellEnd"/>
      <w:r w:rsidRPr="00186E76">
        <w:rPr>
          <w:rFonts w:ascii="Arial" w:hAnsi="Arial" w:cs="Arial"/>
        </w:rPr>
        <w:t xml:space="preserve"> </w:t>
      </w:r>
      <w:proofErr w:type="spellStart"/>
      <w:r w:rsidRPr="00186E76">
        <w:rPr>
          <w:rFonts w:ascii="Arial" w:hAnsi="Arial" w:cs="Arial"/>
        </w:rPr>
        <w:t>and</w:t>
      </w:r>
      <w:proofErr w:type="spellEnd"/>
      <w:r w:rsidRPr="00186E76">
        <w:rPr>
          <w:rFonts w:ascii="Arial" w:hAnsi="Arial" w:cs="Arial"/>
        </w:rPr>
        <w:t xml:space="preserve"> </w:t>
      </w:r>
      <w:proofErr w:type="spellStart"/>
      <w:r w:rsidRPr="00186E76">
        <w:rPr>
          <w:rFonts w:ascii="Arial" w:hAnsi="Arial" w:cs="Arial"/>
        </w:rPr>
        <w:t>services</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health</w:t>
      </w:r>
      <w:proofErr w:type="spellEnd"/>
      <w:r w:rsidRPr="00186E76">
        <w:rPr>
          <w:rFonts w:ascii="Arial" w:hAnsi="Arial" w:cs="Arial"/>
        </w:rPr>
        <w:t>.  He/</w:t>
      </w:r>
      <w:proofErr w:type="spellStart"/>
      <w:r w:rsidRPr="00186E76">
        <w:rPr>
          <w:rFonts w:ascii="Arial" w:hAnsi="Arial" w:cs="Arial"/>
        </w:rPr>
        <w:t>she</w:t>
      </w:r>
      <w:proofErr w:type="spellEnd"/>
      <w:r w:rsidRPr="00186E76">
        <w:rPr>
          <w:rFonts w:ascii="Arial" w:hAnsi="Arial" w:cs="Arial"/>
        </w:rPr>
        <w:t xml:space="preserve"> </w:t>
      </w:r>
      <w:proofErr w:type="spellStart"/>
      <w:r w:rsidRPr="00186E76">
        <w:rPr>
          <w:rFonts w:ascii="Arial" w:hAnsi="Arial" w:cs="Arial"/>
        </w:rPr>
        <w:t>falls</w:t>
      </w:r>
      <w:proofErr w:type="spellEnd"/>
      <w:r w:rsidRPr="00186E76">
        <w:rPr>
          <w:rFonts w:ascii="Arial" w:hAnsi="Arial" w:cs="Arial"/>
        </w:rPr>
        <w:t xml:space="preserve"> </w:t>
      </w:r>
      <w:proofErr w:type="spellStart"/>
      <w:r w:rsidRPr="00186E76">
        <w:rPr>
          <w:rFonts w:ascii="Arial" w:hAnsi="Arial" w:cs="Arial"/>
        </w:rPr>
        <w:t>to</w:t>
      </w:r>
      <w:proofErr w:type="spellEnd"/>
      <w:r w:rsidRPr="00186E76">
        <w:rPr>
          <w:rFonts w:ascii="Arial" w:hAnsi="Arial" w:cs="Arial"/>
        </w:rPr>
        <w:t xml:space="preserve"> </w:t>
      </w:r>
      <w:proofErr w:type="spellStart"/>
      <w:r w:rsidRPr="00186E76">
        <w:rPr>
          <w:rFonts w:ascii="Arial" w:hAnsi="Arial" w:cs="Arial"/>
        </w:rPr>
        <w:t>that</w:t>
      </w:r>
      <w:proofErr w:type="spellEnd"/>
      <w:r w:rsidRPr="00186E76">
        <w:rPr>
          <w:rFonts w:ascii="Arial" w:hAnsi="Arial" w:cs="Arial"/>
        </w:rPr>
        <w:t xml:space="preserve"> professional, </w:t>
      </w:r>
      <w:proofErr w:type="spellStart"/>
      <w:r w:rsidRPr="00186E76">
        <w:rPr>
          <w:rFonts w:ascii="Arial" w:hAnsi="Arial" w:cs="Arial"/>
        </w:rPr>
        <w:t>among</w:t>
      </w:r>
      <w:proofErr w:type="spellEnd"/>
      <w:r w:rsidRPr="00186E76">
        <w:rPr>
          <w:rFonts w:ascii="Arial" w:hAnsi="Arial" w:cs="Arial"/>
        </w:rPr>
        <w:t xml:space="preserve"> </w:t>
      </w:r>
      <w:proofErr w:type="spellStart"/>
      <w:r w:rsidRPr="00186E76">
        <w:rPr>
          <w:rFonts w:ascii="Arial" w:hAnsi="Arial" w:cs="Arial"/>
        </w:rPr>
        <w:t>other</w:t>
      </w:r>
      <w:proofErr w:type="spellEnd"/>
      <w:r w:rsidRPr="00186E76">
        <w:rPr>
          <w:rFonts w:ascii="Arial" w:hAnsi="Arial" w:cs="Arial"/>
        </w:rPr>
        <w:t xml:space="preserve"> </w:t>
      </w:r>
      <w:proofErr w:type="spellStart"/>
      <w:r w:rsidRPr="00186E76">
        <w:rPr>
          <w:rFonts w:ascii="Arial" w:hAnsi="Arial" w:cs="Arial"/>
        </w:rPr>
        <w:t>activities</w:t>
      </w:r>
      <w:proofErr w:type="spellEnd"/>
      <w:r w:rsidRPr="00186E76">
        <w:rPr>
          <w:rFonts w:ascii="Arial" w:hAnsi="Arial" w:cs="Arial"/>
        </w:rPr>
        <w:t xml:space="preserve"> </w:t>
      </w:r>
      <w:proofErr w:type="spellStart"/>
      <w:r w:rsidRPr="00186E76">
        <w:rPr>
          <w:rFonts w:ascii="Arial" w:hAnsi="Arial" w:cs="Arial"/>
        </w:rPr>
        <w:t>that</w:t>
      </w:r>
      <w:proofErr w:type="spellEnd"/>
      <w:r w:rsidRPr="00186E76">
        <w:rPr>
          <w:rFonts w:ascii="Arial" w:hAnsi="Arial" w:cs="Arial"/>
        </w:rPr>
        <w:t xml:space="preserve"> </w:t>
      </w:r>
      <w:proofErr w:type="spellStart"/>
      <w:r w:rsidRPr="00186E76">
        <w:rPr>
          <w:rFonts w:ascii="Arial" w:hAnsi="Arial" w:cs="Arial"/>
        </w:rPr>
        <w:t>they</w:t>
      </w:r>
      <w:proofErr w:type="spellEnd"/>
      <w:r w:rsidRPr="00186E76">
        <w:rPr>
          <w:rFonts w:ascii="Arial" w:hAnsi="Arial" w:cs="Arial"/>
        </w:rPr>
        <w:t xml:space="preserve"> </w:t>
      </w:r>
      <w:proofErr w:type="spellStart"/>
      <w:r w:rsidRPr="00186E76">
        <w:rPr>
          <w:rFonts w:ascii="Arial" w:hAnsi="Arial" w:cs="Arial"/>
        </w:rPr>
        <w:t>will</w:t>
      </w:r>
      <w:proofErr w:type="spellEnd"/>
      <w:r w:rsidRPr="00186E76">
        <w:rPr>
          <w:rFonts w:ascii="Arial" w:hAnsi="Arial" w:cs="Arial"/>
        </w:rPr>
        <w:t xml:space="preserve"> </w:t>
      </w:r>
      <w:proofErr w:type="spellStart"/>
      <w:r w:rsidRPr="00186E76">
        <w:rPr>
          <w:rFonts w:ascii="Arial" w:hAnsi="Arial" w:cs="Arial"/>
        </w:rPr>
        <w:t>be</w:t>
      </w:r>
      <w:proofErr w:type="spellEnd"/>
      <w:r w:rsidRPr="00186E76">
        <w:rPr>
          <w:rFonts w:ascii="Arial" w:hAnsi="Arial" w:cs="Arial"/>
        </w:rPr>
        <w:t xml:space="preserve"> </w:t>
      </w:r>
      <w:proofErr w:type="spellStart"/>
      <w:r w:rsidRPr="00186E76">
        <w:rPr>
          <w:rFonts w:ascii="Arial" w:hAnsi="Arial" w:cs="Arial"/>
        </w:rPr>
        <w:t>approached</w:t>
      </w:r>
      <w:proofErr w:type="spellEnd"/>
      <w:r w:rsidRPr="00186E76">
        <w:rPr>
          <w:rFonts w:ascii="Arial" w:hAnsi="Arial" w:cs="Arial"/>
        </w:rPr>
        <w:t xml:space="preserve"> in </w:t>
      </w:r>
      <w:proofErr w:type="spellStart"/>
      <w:r w:rsidRPr="00186E76">
        <w:rPr>
          <w:rFonts w:ascii="Arial" w:hAnsi="Arial" w:cs="Arial"/>
        </w:rPr>
        <w:t>this</w:t>
      </w:r>
      <w:proofErr w:type="spellEnd"/>
      <w:r w:rsidRPr="00186E76">
        <w:rPr>
          <w:rFonts w:ascii="Arial" w:hAnsi="Arial" w:cs="Arial"/>
        </w:rPr>
        <w:t xml:space="preserve"> </w:t>
      </w:r>
      <w:proofErr w:type="spellStart"/>
      <w:r w:rsidRPr="00186E76">
        <w:rPr>
          <w:rFonts w:ascii="Arial" w:hAnsi="Arial" w:cs="Arial"/>
        </w:rPr>
        <w:t>text</w:t>
      </w:r>
      <w:proofErr w:type="spellEnd"/>
      <w:r w:rsidRPr="00186E76">
        <w:rPr>
          <w:rFonts w:ascii="Arial" w:hAnsi="Arial" w:cs="Arial"/>
        </w:rPr>
        <w:t xml:space="preserve">, </w:t>
      </w:r>
      <w:proofErr w:type="spellStart"/>
      <w:r w:rsidRPr="00186E76">
        <w:rPr>
          <w:rFonts w:ascii="Arial" w:hAnsi="Arial" w:cs="Arial"/>
        </w:rPr>
        <w:t>to</w:t>
      </w:r>
      <w:proofErr w:type="spellEnd"/>
      <w:r w:rsidRPr="00186E76">
        <w:rPr>
          <w:rFonts w:ascii="Arial" w:hAnsi="Arial" w:cs="Arial"/>
        </w:rPr>
        <w:t xml:space="preserve"> </w:t>
      </w:r>
      <w:proofErr w:type="spellStart"/>
      <w:r w:rsidRPr="00186E76">
        <w:rPr>
          <w:rFonts w:ascii="Arial" w:hAnsi="Arial" w:cs="Arial"/>
        </w:rPr>
        <w:t>promote</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conditions</w:t>
      </w:r>
      <w:proofErr w:type="spellEnd"/>
      <w:r w:rsidRPr="00186E76">
        <w:rPr>
          <w:rFonts w:ascii="Arial" w:hAnsi="Arial" w:cs="Arial"/>
        </w:rPr>
        <w:t xml:space="preserve"> </w:t>
      </w:r>
      <w:proofErr w:type="spellStart"/>
      <w:r w:rsidRPr="00186E76">
        <w:rPr>
          <w:rFonts w:ascii="Arial" w:hAnsi="Arial" w:cs="Arial"/>
        </w:rPr>
        <w:t>logisticses</w:t>
      </w:r>
      <w:proofErr w:type="spellEnd"/>
      <w:r w:rsidRPr="00186E76">
        <w:rPr>
          <w:rFonts w:ascii="Arial" w:hAnsi="Arial" w:cs="Arial"/>
        </w:rPr>
        <w:t xml:space="preserve"> </w:t>
      </w:r>
      <w:proofErr w:type="spellStart"/>
      <w:r w:rsidRPr="00186E76">
        <w:rPr>
          <w:rFonts w:ascii="Arial" w:hAnsi="Arial" w:cs="Arial"/>
        </w:rPr>
        <w:t>and</w:t>
      </w:r>
      <w:proofErr w:type="spellEnd"/>
      <w:r w:rsidRPr="00186E76">
        <w:rPr>
          <w:rFonts w:ascii="Arial" w:hAnsi="Arial" w:cs="Arial"/>
        </w:rPr>
        <w:t xml:space="preserve"> </w:t>
      </w:r>
      <w:proofErr w:type="spellStart"/>
      <w:r w:rsidRPr="00186E76">
        <w:rPr>
          <w:rFonts w:ascii="Arial" w:hAnsi="Arial" w:cs="Arial"/>
        </w:rPr>
        <w:t>operational</w:t>
      </w:r>
      <w:proofErr w:type="spellEnd"/>
      <w:r w:rsidRPr="00186E76">
        <w:rPr>
          <w:rFonts w:ascii="Arial" w:hAnsi="Arial" w:cs="Arial"/>
        </w:rPr>
        <w:t xml:space="preserve">, </w:t>
      </w:r>
      <w:proofErr w:type="spellStart"/>
      <w:r w:rsidRPr="00186E76">
        <w:rPr>
          <w:rFonts w:ascii="Arial" w:hAnsi="Arial" w:cs="Arial"/>
        </w:rPr>
        <w:t>generating</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necessary</w:t>
      </w:r>
      <w:proofErr w:type="spellEnd"/>
      <w:r w:rsidRPr="00186E76">
        <w:rPr>
          <w:rFonts w:ascii="Arial" w:hAnsi="Arial" w:cs="Arial"/>
        </w:rPr>
        <w:t xml:space="preserve"> </w:t>
      </w:r>
      <w:proofErr w:type="spellStart"/>
      <w:r w:rsidRPr="00186E76">
        <w:rPr>
          <w:rFonts w:ascii="Arial" w:hAnsi="Arial" w:cs="Arial"/>
        </w:rPr>
        <w:t>ways</w:t>
      </w:r>
      <w:proofErr w:type="spellEnd"/>
      <w:r w:rsidRPr="00186E76">
        <w:rPr>
          <w:rFonts w:ascii="Arial" w:hAnsi="Arial" w:cs="Arial"/>
        </w:rPr>
        <w:t xml:space="preserve"> for </w:t>
      </w:r>
      <w:proofErr w:type="spellStart"/>
      <w:r w:rsidRPr="00186E76">
        <w:rPr>
          <w:rFonts w:ascii="Arial" w:hAnsi="Arial" w:cs="Arial"/>
        </w:rPr>
        <w:t>the</w:t>
      </w:r>
      <w:proofErr w:type="spellEnd"/>
      <w:r w:rsidRPr="00186E76">
        <w:rPr>
          <w:rFonts w:ascii="Arial" w:hAnsi="Arial" w:cs="Arial"/>
        </w:rPr>
        <w:t xml:space="preserve"> full </w:t>
      </w:r>
      <w:proofErr w:type="spellStart"/>
      <w:r w:rsidRPr="00186E76">
        <w:rPr>
          <w:rFonts w:ascii="Arial" w:hAnsi="Arial" w:cs="Arial"/>
        </w:rPr>
        <w:t>operation</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practical</w:t>
      </w:r>
      <w:proofErr w:type="spellEnd"/>
      <w:r w:rsidRPr="00186E76">
        <w:rPr>
          <w:rFonts w:ascii="Arial" w:hAnsi="Arial" w:cs="Arial"/>
        </w:rPr>
        <w:t xml:space="preserve"> </w:t>
      </w:r>
      <w:proofErr w:type="spellStart"/>
      <w:r w:rsidRPr="00186E76">
        <w:rPr>
          <w:rFonts w:ascii="Arial" w:hAnsi="Arial" w:cs="Arial"/>
        </w:rPr>
        <w:t>activities</w:t>
      </w:r>
      <w:proofErr w:type="spellEnd"/>
      <w:r w:rsidRPr="00186E76">
        <w:rPr>
          <w:rFonts w:ascii="Arial" w:hAnsi="Arial" w:cs="Arial"/>
        </w:rPr>
        <w:t xml:space="preserve">, </w:t>
      </w:r>
      <w:proofErr w:type="spellStart"/>
      <w:r w:rsidRPr="00186E76">
        <w:rPr>
          <w:rFonts w:ascii="Arial" w:hAnsi="Arial" w:cs="Arial"/>
        </w:rPr>
        <w:t>that</w:t>
      </w:r>
      <w:proofErr w:type="spellEnd"/>
      <w:r w:rsidRPr="00186E76">
        <w:rPr>
          <w:rFonts w:ascii="Arial" w:hAnsi="Arial" w:cs="Arial"/>
        </w:rPr>
        <w:t xml:space="preserve"> </w:t>
      </w:r>
      <w:proofErr w:type="spellStart"/>
      <w:r w:rsidRPr="00186E76">
        <w:rPr>
          <w:rFonts w:ascii="Arial" w:hAnsi="Arial" w:cs="Arial"/>
        </w:rPr>
        <w:t>you</w:t>
      </w:r>
      <w:proofErr w:type="spellEnd"/>
      <w:r w:rsidRPr="00186E76">
        <w:rPr>
          <w:rFonts w:ascii="Arial" w:hAnsi="Arial" w:cs="Arial"/>
        </w:rPr>
        <w:t>/</w:t>
      </w:r>
      <w:proofErr w:type="spellStart"/>
      <w:r w:rsidRPr="00186E76">
        <w:rPr>
          <w:rFonts w:ascii="Arial" w:hAnsi="Arial" w:cs="Arial"/>
        </w:rPr>
        <w:t>they</w:t>
      </w:r>
      <w:proofErr w:type="spellEnd"/>
      <w:r w:rsidRPr="00186E76">
        <w:rPr>
          <w:rFonts w:ascii="Arial" w:hAnsi="Arial" w:cs="Arial"/>
        </w:rPr>
        <w:t xml:space="preserve"> </w:t>
      </w:r>
      <w:proofErr w:type="spellStart"/>
      <w:r w:rsidRPr="00186E76">
        <w:rPr>
          <w:rFonts w:ascii="Arial" w:hAnsi="Arial" w:cs="Arial"/>
        </w:rPr>
        <w:t>happen</w:t>
      </w:r>
      <w:proofErr w:type="spellEnd"/>
      <w:r w:rsidRPr="00186E76">
        <w:rPr>
          <w:rFonts w:ascii="Arial" w:hAnsi="Arial" w:cs="Arial"/>
        </w:rPr>
        <w:t xml:space="preserve"> </w:t>
      </w:r>
      <w:proofErr w:type="spellStart"/>
      <w:r w:rsidRPr="00186E76">
        <w:rPr>
          <w:rFonts w:ascii="Arial" w:hAnsi="Arial" w:cs="Arial"/>
        </w:rPr>
        <w:t>daily</w:t>
      </w:r>
      <w:proofErr w:type="spellEnd"/>
      <w:r w:rsidRPr="00186E76">
        <w:rPr>
          <w:rFonts w:ascii="Arial" w:hAnsi="Arial" w:cs="Arial"/>
        </w:rPr>
        <w:t xml:space="preserve"> in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institutions</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health</w:t>
      </w:r>
      <w:proofErr w:type="spellEnd"/>
      <w:r w:rsidRPr="00186E76">
        <w:rPr>
          <w:rFonts w:ascii="Arial" w:hAnsi="Arial" w:cs="Arial"/>
        </w:rPr>
        <w:t xml:space="preserve">.  In </w:t>
      </w:r>
      <w:proofErr w:type="spellStart"/>
      <w:r w:rsidRPr="00186E76">
        <w:rPr>
          <w:rFonts w:ascii="Arial" w:hAnsi="Arial" w:cs="Arial"/>
        </w:rPr>
        <w:t>this</w:t>
      </w:r>
      <w:proofErr w:type="spellEnd"/>
      <w:r w:rsidRPr="00186E76">
        <w:rPr>
          <w:rFonts w:ascii="Arial" w:hAnsi="Arial" w:cs="Arial"/>
        </w:rPr>
        <w:t xml:space="preserve"> </w:t>
      </w:r>
      <w:proofErr w:type="spellStart"/>
      <w:r w:rsidRPr="00186E76">
        <w:rPr>
          <w:rFonts w:ascii="Arial" w:hAnsi="Arial" w:cs="Arial"/>
        </w:rPr>
        <w:t>article</w:t>
      </w:r>
      <w:proofErr w:type="spellEnd"/>
      <w:r w:rsidRPr="00186E76">
        <w:rPr>
          <w:rFonts w:ascii="Arial" w:hAnsi="Arial" w:cs="Arial"/>
        </w:rPr>
        <w:t xml:space="preserve">, </w:t>
      </w:r>
      <w:proofErr w:type="spellStart"/>
      <w:r w:rsidRPr="00186E76">
        <w:rPr>
          <w:rFonts w:ascii="Arial" w:hAnsi="Arial" w:cs="Arial"/>
        </w:rPr>
        <w:t>we</w:t>
      </w:r>
      <w:proofErr w:type="spellEnd"/>
      <w:r w:rsidRPr="00186E76">
        <w:rPr>
          <w:rFonts w:ascii="Arial" w:hAnsi="Arial" w:cs="Arial"/>
        </w:rPr>
        <w:t xml:space="preserve"> </w:t>
      </w:r>
      <w:proofErr w:type="spellStart"/>
      <w:r w:rsidRPr="00186E76">
        <w:rPr>
          <w:rFonts w:ascii="Arial" w:hAnsi="Arial" w:cs="Arial"/>
        </w:rPr>
        <w:t>presented</w:t>
      </w:r>
      <w:proofErr w:type="spellEnd"/>
      <w:r w:rsidRPr="00186E76">
        <w:rPr>
          <w:rFonts w:ascii="Arial" w:hAnsi="Arial" w:cs="Arial"/>
        </w:rPr>
        <w:t xml:space="preserve">, in a </w:t>
      </w:r>
      <w:proofErr w:type="spellStart"/>
      <w:r w:rsidRPr="00186E76">
        <w:rPr>
          <w:rFonts w:ascii="Arial" w:hAnsi="Arial" w:cs="Arial"/>
        </w:rPr>
        <w:t>punctual</w:t>
      </w:r>
      <w:proofErr w:type="spellEnd"/>
      <w:r w:rsidRPr="00186E76">
        <w:rPr>
          <w:rFonts w:ascii="Arial" w:hAnsi="Arial" w:cs="Arial"/>
        </w:rPr>
        <w:t xml:space="preserve"> </w:t>
      </w:r>
      <w:proofErr w:type="spellStart"/>
      <w:r w:rsidRPr="00186E76">
        <w:rPr>
          <w:rFonts w:ascii="Arial" w:hAnsi="Arial" w:cs="Arial"/>
        </w:rPr>
        <w:t>way</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path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services</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health</w:t>
      </w:r>
      <w:proofErr w:type="spellEnd"/>
      <w:r w:rsidRPr="00186E76">
        <w:rPr>
          <w:rFonts w:ascii="Arial" w:hAnsi="Arial" w:cs="Arial"/>
        </w:rPr>
        <w:t xml:space="preserve"> </w:t>
      </w:r>
      <w:proofErr w:type="spellStart"/>
      <w:r w:rsidRPr="00186E76">
        <w:rPr>
          <w:rFonts w:ascii="Arial" w:hAnsi="Arial" w:cs="Arial"/>
        </w:rPr>
        <w:t>along</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time, </w:t>
      </w:r>
      <w:proofErr w:type="spellStart"/>
      <w:r w:rsidRPr="00186E76">
        <w:rPr>
          <w:rFonts w:ascii="Arial" w:hAnsi="Arial" w:cs="Arial"/>
        </w:rPr>
        <w:t>and</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as it </w:t>
      </w:r>
      <w:proofErr w:type="spellStart"/>
      <w:r w:rsidRPr="00186E76">
        <w:rPr>
          <w:rFonts w:ascii="Arial" w:hAnsi="Arial" w:cs="Arial"/>
        </w:rPr>
        <w:t>was</w:t>
      </w:r>
      <w:proofErr w:type="spellEnd"/>
      <w:r w:rsidRPr="00186E76">
        <w:rPr>
          <w:rFonts w:ascii="Arial" w:hAnsi="Arial" w:cs="Arial"/>
        </w:rPr>
        <w:t xml:space="preserve"> </w:t>
      </w:r>
      <w:proofErr w:type="spellStart"/>
      <w:r w:rsidRPr="00186E76">
        <w:rPr>
          <w:rFonts w:ascii="Arial" w:hAnsi="Arial" w:cs="Arial"/>
        </w:rPr>
        <w:t>noticed</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need</w:t>
      </w:r>
      <w:proofErr w:type="spellEnd"/>
      <w:r w:rsidRPr="00186E76">
        <w:rPr>
          <w:rFonts w:ascii="Arial" w:hAnsi="Arial" w:cs="Arial"/>
        </w:rPr>
        <w:t xml:space="preserve"> </w:t>
      </w:r>
      <w:proofErr w:type="spellStart"/>
      <w:r w:rsidRPr="00186E76">
        <w:rPr>
          <w:rFonts w:ascii="Arial" w:hAnsi="Arial" w:cs="Arial"/>
        </w:rPr>
        <w:t>to</w:t>
      </w:r>
      <w:proofErr w:type="spellEnd"/>
      <w:r w:rsidRPr="00186E76">
        <w:rPr>
          <w:rFonts w:ascii="Arial" w:hAnsi="Arial" w:cs="Arial"/>
        </w:rPr>
        <w:t xml:space="preserve"> </w:t>
      </w:r>
      <w:proofErr w:type="spellStart"/>
      <w:r w:rsidRPr="00186E76">
        <w:rPr>
          <w:rFonts w:ascii="Arial" w:hAnsi="Arial" w:cs="Arial"/>
        </w:rPr>
        <w:t>join</w:t>
      </w:r>
      <w:proofErr w:type="spellEnd"/>
      <w:r w:rsidRPr="00186E76">
        <w:rPr>
          <w:rFonts w:ascii="Arial" w:hAnsi="Arial" w:cs="Arial"/>
        </w:rPr>
        <w:t xml:space="preserve"> </w:t>
      </w:r>
      <w:proofErr w:type="spellStart"/>
      <w:r w:rsidRPr="00186E76">
        <w:rPr>
          <w:rFonts w:ascii="Arial" w:hAnsi="Arial" w:cs="Arial"/>
        </w:rPr>
        <w:t>that</w:t>
      </w:r>
      <w:proofErr w:type="spellEnd"/>
      <w:r w:rsidRPr="00186E76">
        <w:rPr>
          <w:rFonts w:ascii="Arial" w:hAnsi="Arial" w:cs="Arial"/>
        </w:rPr>
        <w:t xml:space="preserve"> professional </w:t>
      </w:r>
      <w:proofErr w:type="spellStart"/>
      <w:r w:rsidRPr="00186E76">
        <w:rPr>
          <w:rFonts w:ascii="Arial" w:hAnsi="Arial" w:cs="Arial"/>
        </w:rPr>
        <w:t>to</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functional</w:t>
      </w:r>
      <w:proofErr w:type="spellEnd"/>
      <w:r w:rsidRPr="00186E76">
        <w:rPr>
          <w:rFonts w:ascii="Arial" w:hAnsi="Arial" w:cs="Arial"/>
        </w:rPr>
        <w:t xml:space="preserve"> </w:t>
      </w:r>
      <w:proofErr w:type="spellStart"/>
      <w:r w:rsidRPr="00186E76">
        <w:rPr>
          <w:rFonts w:ascii="Arial" w:hAnsi="Arial" w:cs="Arial"/>
        </w:rPr>
        <w:t>picture</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a hospital </w:t>
      </w:r>
      <w:proofErr w:type="spellStart"/>
      <w:r w:rsidRPr="00186E76">
        <w:rPr>
          <w:rFonts w:ascii="Arial" w:hAnsi="Arial" w:cs="Arial"/>
        </w:rPr>
        <w:t>or</w:t>
      </w:r>
      <w:proofErr w:type="spellEnd"/>
      <w:r w:rsidRPr="00186E76">
        <w:rPr>
          <w:rFonts w:ascii="Arial" w:hAnsi="Arial" w:cs="Arial"/>
        </w:rPr>
        <w:t xml:space="preserve"> </w:t>
      </w:r>
      <w:proofErr w:type="spellStart"/>
      <w:r w:rsidRPr="00186E76">
        <w:rPr>
          <w:rFonts w:ascii="Arial" w:hAnsi="Arial" w:cs="Arial"/>
        </w:rPr>
        <w:t>service</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health</w:t>
      </w:r>
      <w:proofErr w:type="spellEnd"/>
      <w:r w:rsidRPr="00186E76">
        <w:rPr>
          <w:rFonts w:ascii="Arial" w:hAnsi="Arial" w:cs="Arial"/>
        </w:rPr>
        <w:t xml:space="preserve">.  </w:t>
      </w:r>
      <w:proofErr w:type="spellStart"/>
      <w:r w:rsidRPr="00186E76">
        <w:rPr>
          <w:rFonts w:ascii="Arial" w:hAnsi="Arial" w:cs="Arial"/>
        </w:rPr>
        <w:t>Based</w:t>
      </w:r>
      <w:proofErr w:type="spellEnd"/>
      <w:r w:rsidRPr="00186E76">
        <w:rPr>
          <w:rFonts w:ascii="Arial" w:hAnsi="Arial" w:cs="Arial"/>
        </w:rPr>
        <w:t xml:space="preserve"> </w:t>
      </w:r>
      <w:proofErr w:type="spellStart"/>
      <w:r w:rsidRPr="00186E76">
        <w:rPr>
          <w:rFonts w:ascii="Arial" w:hAnsi="Arial" w:cs="Arial"/>
        </w:rPr>
        <w:t>on</w:t>
      </w:r>
      <w:proofErr w:type="spellEnd"/>
      <w:r w:rsidRPr="00186E76">
        <w:rPr>
          <w:rFonts w:ascii="Arial" w:hAnsi="Arial" w:cs="Arial"/>
        </w:rPr>
        <w:t xml:space="preserve"> </w:t>
      </w:r>
      <w:proofErr w:type="spellStart"/>
      <w:r w:rsidRPr="00186E76">
        <w:rPr>
          <w:rFonts w:ascii="Arial" w:hAnsi="Arial" w:cs="Arial"/>
        </w:rPr>
        <w:t>this</w:t>
      </w:r>
      <w:proofErr w:type="spellEnd"/>
      <w:r w:rsidRPr="00186E76">
        <w:rPr>
          <w:rFonts w:ascii="Arial" w:hAnsi="Arial" w:cs="Arial"/>
        </w:rPr>
        <w:t xml:space="preserve"> </w:t>
      </w:r>
      <w:proofErr w:type="spellStart"/>
      <w:r w:rsidRPr="00186E76">
        <w:rPr>
          <w:rFonts w:ascii="Arial" w:hAnsi="Arial" w:cs="Arial"/>
        </w:rPr>
        <w:t>context</w:t>
      </w:r>
      <w:proofErr w:type="spellEnd"/>
      <w:r w:rsidRPr="00186E76">
        <w:rPr>
          <w:rFonts w:ascii="Arial" w:hAnsi="Arial" w:cs="Arial"/>
        </w:rPr>
        <w:t xml:space="preserve">, </w:t>
      </w:r>
      <w:proofErr w:type="spellStart"/>
      <w:r w:rsidRPr="00186E76">
        <w:rPr>
          <w:rFonts w:ascii="Arial" w:hAnsi="Arial" w:cs="Arial"/>
        </w:rPr>
        <w:t>we</w:t>
      </w:r>
      <w:proofErr w:type="spellEnd"/>
      <w:r w:rsidRPr="00186E76">
        <w:rPr>
          <w:rFonts w:ascii="Arial" w:hAnsi="Arial" w:cs="Arial"/>
        </w:rPr>
        <w:t xml:space="preserve"> </w:t>
      </w:r>
      <w:proofErr w:type="spellStart"/>
      <w:r w:rsidRPr="00186E76">
        <w:rPr>
          <w:rFonts w:ascii="Arial" w:hAnsi="Arial" w:cs="Arial"/>
        </w:rPr>
        <w:t>presented</w:t>
      </w:r>
      <w:proofErr w:type="spellEnd"/>
      <w:r w:rsidRPr="00186E76">
        <w:rPr>
          <w:rFonts w:ascii="Arial" w:hAnsi="Arial" w:cs="Arial"/>
        </w:rPr>
        <w:t xml:space="preserve"> a </w:t>
      </w:r>
      <w:proofErr w:type="spellStart"/>
      <w:r w:rsidRPr="00186E76">
        <w:rPr>
          <w:rFonts w:ascii="Arial" w:hAnsi="Arial" w:cs="Arial"/>
        </w:rPr>
        <w:t>report</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who</w:t>
      </w:r>
      <w:proofErr w:type="spellEnd"/>
      <w:r w:rsidRPr="00186E76">
        <w:rPr>
          <w:rFonts w:ascii="Arial" w:hAnsi="Arial" w:cs="Arial"/>
        </w:rPr>
        <w:t xml:space="preserve"> </w:t>
      </w:r>
      <w:proofErr w:type="spellStart"/>
      <w:r w:rsidRPr="00186E76">
        <w:rPr>
          <w:rFonts w:ascii="Arial" w:hAnsi="Arial" w:cs="Arial"/>
        </w:rPr>
        <w:t>exercised</w:t>
      </w:r>
      <w:proofErr w:type="spellEnd"/>
      <w:r w:rsidRPr="00186E76">
        <w:rPr>
          <w:rFonts w:ascii="Arial" w:hAnsi="Arial" w:cs="Arial"/>
        </w:rPr>
        <w:t xml:space="preserve"> </w:t>
      </w:r>
      <w:proofErr w:type="spellStart"/>
      <w:r w:rsidRPr="00186E76">
        <w:rPr>
          <w:rFonts w:ascii="Arial" w:hAnsi="Arial" w:cs="Arial"/>
        </w:rPr>
        <w:t>that</w:t>
      </w:r>
      <w:proofErr w:type="spellEnd"/>
      <w:r w:rsidRPr="00186E76">
        <w:rPr>
          <w:rFonts w:ascii="Arial" w:hAnsi="Arial" w:cs="Arial"/>
        </w:rPr>
        <w:t xml:space="preserve"> </w:t>
      </w:r>
      <w:proofErr w:type="spellStart"/>
      <w:r w:rsidRPr="00186E76">
        <w:rPr>
          <w:rFonts w:ascii="Arial" w:hAnsi="Arial" w:cs="Arial"/>
        </w:rPr>
        <w:t>function</w:t>
      </w:r>
      <w:proofErr w:type="spellEnd"/>
      <w:r w:rsidRPr="00186E76">
        <w:rPr>
          <w:rFonts w:ascii="Arial" w:hAnsi="Arial" w:cs="Arial"/>
        </w:rPr>
        <w:t xml:space="preserve"> YESTERDAY </w:t>
      </w:r>
      <w:proofErr w:type="spellStart"/>
      <w:r w:rsidRPr="00186E76">
        <w:rPr>
          <w:rFonts w:ascii="Arial" w:hAnsi="Arial" w:cs="Arial"/>
        </w:rPr>
        <w:t>and</w:t>
      </w:r>
      <w:proofErr w:type="spellEnd"/>
      <w:r w:rsidRPr="00186E76">
        <w:rPr>
          <w:rFonts w:ascii="Arial" w:hAnsi="Arial" w:cs="Arial"/>
        </w:rPr>
        <w:t xml:space="preserve">, </w:t>
      </w:r>
      <w:proofErr w:type="spellStart"/>
      <w:r w:rsidRPr="00186E76">
        <w:rPr>
          <w:rFonts w:ascii="Arial" w:hAnsi="Arial" w:cs="Arial"/>
        </w:rPr>
        <w:t>when</w:t>
      </w:r>
      <w:proofErr w:type="spellEnd"/>
      <w:r w:rsidRPr="00186E76">
        <w:rPr>
          <w:rFonts w:ascii="Arial" w:hAnsi="Arial" w:cs="Arial"/>
        </w:rPr>
        <w:t xml:space="preserve"> Manager Hospitalar </w:t>
      </w:r>
      <w:proofErr w:type="spellStart"/>
      <w:r w:rsidRPr="00186E76">
        <w:rPr>
          <w:rFonts w:ascii="Arial" w:hAnsi="Arial" w:cs="Arial"/>
        </w:rPr>
        <w:t>began</w:t>
      </w:r>
      <w:proofErr w:type="spellEnd"/>
      <w:r w:rsidRPr="00186E76">
        <w:rPr>
          <w:rFonts w:ascii="Arial" w:hAnsi="Arial" w:cs="Arial"/>
        </w:rPr>
        <w:t xml:space="preserve"> </w:t>
      </w:r>
      <w:proofErr w:type="spellStart"/>
      <w:r w:rsidRPr="00186E76">
        <w:rPr>
          <w:rFonts w:ascii="Arial" w:hAnsi="Arial" w:cs="Arial"/>
        </w:rPr>
        <w:t>to</w:t>
      </w:r>
      <w:proofErr w:type="spellEnd"/>
      <w:r w:rsidRPr="00186E76">
        <w:rPr>
          <w:rFonts w:ascii="Arial" w:hAnsi="Arial" w:cs="Arial"/>
        </w:rPr>
        <w:t xml:space="preserve"> </w:t>
      </w:r>
      <w:proofErr w:type="spellStart"/>
      <w:r w:rsidRPr="00186E76">
        <w:rPr>
          <w:rFonts w:ascii="Arial" w:hAnsi="Arial" w:cs="Arial"/>
        </w:rPr>
        <w:t>be</w:t>
      </w:r>
      <w:proofErr w:type="spellEnd"/>
      <w:r w:rsidRPr="00186E76">
        <w:rPr>
          <w:rFonts w:ascii="Arial" w:hAnsi="Arial" w:cs="Arial"/>
        </w:rPr>
        <w:t xml:space="preserve"> </w:t>
      </w:r>
      <w:proofErr w:type="spellStart"/>
      <w:r w:rsidRPr="00186E76">
        <w:rPr>
          <w:rFonts w:ascii="Arial" w:hAnsi="Arial" w:cs="Arial"/>
        </w:rPr>
        <w:t>recognized</w:t>
      </w:r>
      <w:proofErr w:type="spellEnd"/>
      <w:r w:rsidRPr="00186E76">
        <w:rPr>
          <w:rFonts w:ascii="Arial" w:hAnsi="Arial" w:cs="Arial"/>
        </w:rPr>
        <w:t xml:space="preserve"> as </w:t>
      </w:r>
      <w:proofErr w:type="spellStart"/>
      <w:r w:rsidRPr="00186E76">
        <w:rPr>
          <w:rFonts w:ascii="Arial" w:hAnsi="Arial" w:cs="Arial"/>
        </w:rPr>
        <w:t>member</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team</w:t>
      </w:r>
      <w:proofErr w:type="spellEnd"/>
      <w:r w:rsidRPr="00186E76">
        <w:rPr>
          <w:rFonts w:ascii="Arial" w:hAnsi="Arial" w:cs="Arial"/>
        </w:rPr>
        <w:t xml:space="preserve">, </w:t>
      </w:r>
      <w:proofErr w:type="spellStart"/>
      <w:r w:rsidRPr="00186E76">
        <w:rPr>
          <w:rFonts w:ascii="Arial" w:hAnsi="Arial" w:cs="Arial"/>
        </w:rPr>
        <w:t>different</w:t>
      </w:r>
      <w:proofErr w:type="spellEnd"/>
      <w:r w:rsidRPr="00186E76">
        <w:rPr>
          <w:rFonts w:ascii="Arial" w:hAnsi="Arial" w:cs="Arial"/>
        </w:rPr>
        <w:t xml:space="preserve"> </w:t>
      </w:r>
      <w:proofErr w:type="spellStart"/>
      <w:r w:rsidRPr="00186E76">
        <w:rPr>
          <w:rFonts w:ascii="Arial" w:hAnsi="Arial" w:cs="Arial"/>
        </w:rPr>
        <w:t>from</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other</w:t>
      </w:r>
      <w:proofErr w:type="spellEnd"/>
      <w:r w:rsidRPr="00186E76">
        <w:rPr>
          <w:rFonts w:ascii="Arial" w:hAnsi="Arial" w:cs="Arial"/>
        </w:rPr>
        <w:t xml:space="preserve"> </w:t>
      </w:r>
      <w:proofErr w:type="spellStart"/>
      <w:r w:rsidRPr="00186E76">
        <w:rPr>
          <w:rFonts w:ascii="Arial" w:hAnsi="Arial" w:cs="Arial"/>
        </w:rPr>
        <w:t>professionals</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health</w:t>
      </w:r>
      <w:proofErr w:type="spellEnd"/>
      <w:r w:rsidRPr="00186E76">
        <w:rPr>
          <w:rFonts w:ascii="Arial" w:hAnsi="Arial" w:cs="Arial"/>
        </w:rPr>
        <w:t xml:space="preserve">.  The perspectives for </w:t>
      </w:r>
      <w:proofErr w:type="spellStart"/>
      <w:r w:rsidRPr="00186E76">
        <w:rPr>
          <w:rFonts w:ascii="Arial" w:hAnsi="Arial" w:cs="Arial"/>
        </w:rPr>
        <w:t>the</w:t>
      </w:r>
      <w:proofErr w:type="spellEnd"/>
      <w:r w:rsidRPr="00186E76">
        <w:rPr>
          <w:rFonts w:ascii="Arial" w:hAnsi="Arial" w:cs="Arial"/>
        </w:rPr>
        <w:t xml:space="preserve"> future </w:t>
      </w:r>
      <w:proofErr w:type="spellStart"/>
      <w:r w:rsidRPr="00186E76">
        <w:rPr>
          <w:rFonts w:ascii="Arial" w:hAnsi="Arial" w:cs="Arial"/>
        </w:rPr>
        <w:t>appear</w:t>
      </w:r>
      <w:proofErr w:type="spellEnd"/>
      <w:r w:rsidRPr="00186E76">
        <w:rPr>
          <w:rFonts w:ascii="Arial" w:hAnsi="Arial" w:cs="Arial"/>
        </w:rPr>
        <w:t xml:space="preserve"> for </w:t>
      </w:r>
      <w:proofErr w:type="spellStart"/>
      <w:r w:rsidRPr="00186E76">
        <w:rPr>
          <w:rFonts w:ascii="Arial" w:hAnsi="Arial" w:cs="Arial"/>
        </w:rPr>
        <w:t>an</w:t>
      </w:r>
      <w:proofErr w:type="spellEnd"/>
      <w:r w:rsidRPr="00186E76">
        <w:rPr>
          <w:rFonts w:ascii="Arial" w:hAnsi="Arial" w:cs="Arial"/>
        </w:rPr>
        <w:t xml:space="preserve"> </w:t>
      </w:r>
      <w:proofErr w:type="spellStart"/>
      <w:r w:rsidRPr="00186E76">
        <w:rPr>
          <w:rFonts w:ascii="Arial" w:hAnsi="Arial" w:cs="Arial"/>
        </w:rPr>
        <w:t>area</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knowledge</w:t>
      </w:r>
      <w:proofErr w:type="spellEnd"/>
      <w:r w:rsidRPr="00186E76">
        <w:rPr>
          <w:rFonts w:ascii="Arial" w:hAnsi="Arial" w:cs="Arial"/>
        </w:rPr>
        <w:t xml:space="preserve"> </w:t>
      </w:r>
      <w:proofErr w:type="spellStart"/>
      <w:r w:rsidRPr="00186E76">
        <w:rPr>
          <w:rFonts w:ascii="Arial" w:hAnsi="Arial" w:cs="Arial"/>
        </w:rPr>
        <w:t>highly</w:t>
      </w:r>
      <w:proofErr w:type="spellEnd"/>
      <w:r w:rsidRPr="00186E76">
        <w:rPr>
          <w:rFonts w:ascii="Arial" w:hAnsi="Arial" w:cs="Arial"/>
        </w:rPr>
        <w:t xml:space="preserve"> </w:t>
      </w:r>
      <w:proofErr w:type="spellStart"/>
      <w:r w:rsidRPr="00186E76">
        <w:rPr>
          <w:rFonts w:ascii="Arial" w:hAnsi="Arial" w:cs="Arial"/>
        </w:rPr>
        <w:t>promising</w:t>
      </w:r>
      <w:proofErr w:type="spellEnd"/>
      <w:r w:rsidRPr="00186E76">
        <w:rPr>
          <w:rFonts w:ascii="Arial" w:hAnsi="Arial" w:cs="Arial"/>
        </w:rPr>
        <w:t xml:space="preserve">, </w:t>
      </w:r>
      <w:proofErr w:type="spellStart"/>
      <w:r w:rsidRPr="00186E76">
        <w:rPr>
          <w:rFonts w:ascii="Arial" w:hAnsi="Arial" w:cs="Arial"/>
        </w:rPr>
        <w:t>capable</w:t>
      </w:r>
      <w:proofErr w:type="spellEnd"/>
      <w:r w:rsidRPr="00186E76">
        <w:rPr>
          <w:rFonts w:ascii="Arial" w:hAnsi="Arial" w:cs="Arial"/>
        </w:rPr>
        <w:t xml:space="preserve"> </w:t>
      </w:r>
      <w:proofErr w:type="spellStart"/>
      <w:r w:rsidRPr="00186E76">
        <w:rPr>
          <w:rFonts w:ascii="Arial" w:hAnsi="Arial" w:cs="Arial"/>
        </w:rPr>
        <w:t>to</w:t>
      </w:r>
      <w:proofErr w:type="spellEnd"/>
      <w:r w:rsidRPr="00186E76">
        <w:rPr>
          <w:rFonts w:ascii="Arial" w:hAnsi="Arial" w:cs="Arial"/>
        </w:rPr>
        <w:t xml:space="preserve"> </w:t>
      </w:r>
      <w:proofErr w:type="spellStart"/>
      <w:r w:rsidRPr="00186E76">
        <w:rPr>
          <w:rFonts w:ascii="Arial" w:hAnsi="Arial" w:cs="Arial"/>
        </w:rPr>
        <w:t>join</w:t>
      </w:r>
      <w:proofErr w:type="spellEnd"/>
      <w:r w:rsidRPr="00186E76">
        <w:rPr>
          <w:rFonts w:ascii="Arial" w:hAnsi="Arial" w:cs="Arial"/>
        </w:rPr>
        <w:t xml:space="preserve"> </w:t>
      </w:r>
      <w:proofErr w:type="spellStart"/>
      <w:r w:rsidRPr="00186E76">
        <w:rPr>
          <w:rFonts w:ascii="Arial" w:hAnsi="Arial" w:cs="Arial"/>
        </w:rPr>
        <w:t>value</w:t>
      </w:r>
      <w:proofErr w:type="spellEnd"/>
      <w:r w:rsidRPr="00186E76">
        <w:rPr>
          <w:rFonts w:ascii="Arial" w:hAnsi="Arial" w:cs="Arial"/>
        </w:rPr>
        <w:t xml:space="preserve"> </w:t>
      </w:r>
      <w:proofErr w:type="spellStart"/>
      <w:r w:rsidRPr="00186E76">
        <w:rPr>
          <w:rFonts w:ascii="Arial" w:hAnsi="Arial" w:cs="Arial"/>
        </w:rPr>
        <w:t>to</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services</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health</w:t>
      </w:r>
      <w:proofErr w:type="spellEnd"/>
      <w:r w:rsidRPr="00186E76">
        <w:rPr>
          <w:rFonts w:ascii="Arial" w:hAnsi="Arial" w:cs="Arial"/>
        </w:rPr>
        <w:t xml:space="preserve">, </w:t>
      </w:r>
      <w:proofErr w:type="spellStart"/>
      <w:r w:rsidRPr="00186E76">
        <w:rPr>
          <w:rFonts w:ascii="Arial" w:hAnsi="Arial" w:cs="Arial"/>
        </w:rPr>
        <w:t>needing</w:t>
      </w:r>
      <w:proofErr w:type="spellEnd"/>
      <w:r w:rsidRPr="00186E76">
        <w:rPr>
          <w:rFonts w:ascii="Arial" w:hAnsi="Arial" w:cs="Arial"/>
        </w:rPr>
        <w:t xml:space="preserve"> </w:t>
      </w:r>
      <w:proofErr w:type="spellStart"/>
      <w:r w:rsidRPr="00186E76">
        <w:rPr>
          <w:rFonts w:ascii="Arial" w:hAnsi="Arial" w:cs="Arial"/>
        </w:rPr>
        <w:t>professionals</w:t>
      </w:r>
      <w:proofErr w:type="spellEnd"/>
      <w:r w:rsidRPr="00186E76">
        <w:rPr>
          <w:rFonts w:ascii="Arial" w:hAnsi="Arial" w:cs="Arial"/>
        </w:rPr>
        <w:t xml:space="preserve"> more </w:t>
      </w:r>
      <w:proofErr w:type="spellStart"/>
      <w:r w:rsidRPr="00186E76">
        <w:rPr>
          <w:rFonts w:ascii="Arial" w:hAnsi="Arial" w:cs="Arial"/>
        </w:rPr>
        <w:t>and</w:t>
      </w:r>
      <w:proofErr w:type="spellEnd"/>
      <w:r w:rsidRPr="00186E76">
        <w:rPr>
          <w:rFonts w:ascii="Arial" w:hAnsi="Arial" w:cs="Arial"/>
        </w:rPr>
        <w:t xml:space="preserve"> more </w:t>
      </w:r>
      <w:proofErr w:type="spellStart"/>
      <w:r w:rsidRPr="00186E76">
        <w:rPr>
          <w:rFonts w:ascii="Arial" w:hAnsi="Arial" w:cs="Arial"/>
        </w:rPr>
        <w:t>committed</w:t>
      </w:r>
      <w:proofErr w:type="spellEnd"/>
      <w:r w:rsidRPr="00186E76">
        <w:rPr>
          <w:rFonts w:ascii="Arial" w:hAnsi="Arial" w:cs="Arial"/>
        </w:rPr>
        <w:t xml:space="preserve"> </w:t>
      </w:r>
      <w:proofErr w:type="spellStart"/>
      <w:r w:rsidRPr="00186E76">
        <w:rPr>
          <w:rFonts w:ascii="Arial" w:hAnsi="Arial" w:cs="Arial"/>
        </w:rPr>
        <w:t>not</w:t>
      </w:r>
      <w:proofErr w:type="spellEnd"/>
      <w:r w:rsidRPr="00186E76">
        <w:rPr>
          <w:rFonts w:ascii="Arial" w:hAnsi="Arial" w:cs="Arial"/>
        </w:rPr>
        <w:t xml:space="preserve"> </w:t>
      </w:r>
      <w:proofErr w:type="spellStart"/>
      <w:r w:rsidRPr="00186E76">
        <w:rPr>
          <w:rFonts w:ascii="Arial" w:hAnsi="Arial" w:cs="Arial"/>
        </w:rPr>
        <w:t>just</w:t>
      </w:r>
      <w:proofErr w:type="spellEnd"/>
      <w:r w:rsidRPr="00186E76">
        <w:rPr>
          <w:rFonts w:ascii="Arial" w:hAnsi="Arial" w:cs="Arial"/>
        </w:rPr>
        <w:t xml:space="preserve"> </w:t>
      </w:r>
      <w:proofErr w:type="spellStart"/>
      <w:r w:rsidRPr="00186E76">
        <w:rPr>
          <w:rFonts w:ascii="Arial" w:hAnsi="Arial" w:cs="Arial"/>
        </w:rPr>
        <w:t>with</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results</w:t>
      </w:r>
      <w:proofErr w:type="spellEnd"/>
      <w:r w:rsidRPr="00186E76">
        <w:rPr>
          <w:rFonts w:ascii="Arial" w:hAnsi="Arial" w:cs="Arial"/>
        </w:rPr>
        <w:t xml:space="preserve"> </w:t>
      </w:r>
      <w:proofErr w:type="spellStart"/>
      <w:r w:rsidRPr="00186E76">
        <w:rPr>
          <w:rFonts w:ascii="Arial" w:hAnsi="Arial" w:cs="Arial"/>
        </w:rPr>
        <w:t>economical</w:t>
      </w:r>
      <w:proofErr w:type="spellEnd"/>
      <w:r w:rsidRPr="00186E76">
        <w:rPr>
          <w:rFonts w:ascii="Arial" w:hAnsi="Arial" w:cs="Arial"/>
        </w:rPr>
        <w:t xml:space="preserve"> </w:t>
      </w:r>
      <w:proofErr w:type="spellStart"/>
      <w:r w:rsidRPr="00186E76">
        <w:rPr>
          <w:rFonts w:ascii="Arial" w:hAnsi="Arial" w:cs="Arial"/>
        </w:rPr>
        <w:t>fruits</w:t>
      </w:r>
      <w:proofErr w:type="spellEnd"/>
      <w:r w:rsidRPr="00186E76">
        <w:rPr>
          <w:rFonts w:ascii="Arial" w:hAnsi="Arial" w:cs="Arial"/>
        </w:rPr>
        <w:t xml:space="preserve"> </w:t>
      </w:r>
      <w:proofErr w:type="spellStart"/>
      <w:r w:rsidRPr="00186E76">
        <w:rPr>
          <w:rFonts w:ascii="Arial" w:hAnsi="Arial" w:cs="Arial"/>
        </w:rPr>
        <w:t>rational</w:t>
      </w:r>
      <w:proofErr w:type="spellEnd"/>
      <w:r w:rsidRPr="00186E76">
        <w:rPr>
          <w:rFonts w:ascii="Arial" w:hAnsi="Arial" w:cs="Arial"/>
        </w:rPr>
        <w:t xml:space="preserve"> </w:t>
      </w:r>
      <w:proofErr w:type="spellStart"/>
      <w:r w:rsidRPr="00186E76">
        <w:rPr>
          <w:rFonts w:ascii="Arial" w:hAnsi="Arial" w:cs="Arial"/>
        </w:rPr>
        <w:t>organization</w:t>
      </w:r>
      <w:proofErr w:type="spellEnd"/>
      <w:r w:rsidRPr="00186E76">
        <w:rPr>
          <w:rFonts w:ascii="Arial" w:hAnsi="Arial" w:cs="Arial"/>
        </w:rPr>
        <w:t xml:space="preserve">, as in </w:t>
      </w:r>
      <w:proofErr w:type="spellStart"/>
      <w:r w:rsidRPr="00186E76">
        <w:rPr>
          <w:rFonts w:ascii="Arial" w:hAnsi="Arial" w:cs="Arial"/>
        </w:rPr>
        <w:t>harmony</w:t>
      </w:r>
      <w:proofErr w:type="spellEnd"/>
      <w:r w:rsidRPr="00186E76">
        <w:rPr>
          <w:rFonts w:ascii="Arial" w:hAnsi="Arial" w:cs="Arial"/>
        </w:rPr>
        <w:t xml:space="preserve"> </w:t>
      </w:r>
      <w:proofErr w:type="spellStart"/>
      <w:r w:rsidRPr="00186E76">
        <w:rPr>
          <w:rFonts w:ascii="Arial" w:hAnsi="Arial" w:cs="Arial"/>
        </w:rPr>
        <w:t>with</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good</w:t>
      </w:r>
      <w:proofErr w:type="spellEnd"/>
      <w:r w:rsidRPr="00186E76">
        <w:rPr>
          <w:rFonts w:ascii="Arial" w:hAnsi="Arial" w:cs="Arial"/>
        </w:rPr>
        <w:t xml:space="preserve"> </w:t>
      </w:r>
      <w:proofErr w:type="spellStart"/>
      <w:r w:rsidRPr="00186E76">
        <w:rPr>
          <w:rFonts w:ascii="Arial" w:hAnsi="Arial" w:cs="Arial"/>
        </w:rPr>
        <w:t>to</w:t>
      </w:r>
      <w:proofErr w:type="spellEnd"/>
      <w:r w:rsidRPr="00186E76">
        <w:rPr>
          <w:rFonts w:ascii="Arial" w:hAnsi="Arial" w:cs="Arial"/>
        </w:rPr>
        <w:t xml:space="preserve"> </w:t>
      </w:r>
      <w:proofErr w:type="spellStart"/>
      <w:r w:rsidRPr="00186E76">
        <w:rPr>
          <w:rFonts w:ascii="Arial" w:hAnsi="Arial" w:cs="Arial"/>
        </w:rPr>
        <w:t>be</w:t>
      </w:r>
      <w:proofErr w:type="spellEnd"/>
      <w:r w:rsidRPr="00186E76">
        <w:rPr>
          <w:rFonts w:ascii="Arial" w:hAnsi="Arial" w:cs="Arial"/>
        </w:rPr>
        <w:t xml:space="preserve"> </w:t>
      </w:r>
      <w:proofErr w:type="spellStart"/>
      <w:r w:rsidRPr="00186E76">
        <w:rPr>
          <w:rFonts w:ascii="Arial" w:hAnsi="Arial" w:cs="Arial"/>
        </w:rPr>
        <w:t>of</w:t>
      </w:r>
      <w:proofErr w:type="spellEnd"/>
      <w:r w:rsidRPr="00186E76">
        <w:rPr>
          <w:rFonts w:ascii="Arial" w:hAnsi="Arial" w:cs="Arial"/>
        </w:rPr>
        <w:t xml:space="preserve"> </w:t>
      </w:r>
      <w:proofErr w:type="spellStart"/>
      <w:r w:rsidRPr="00186E76">
        <w:rPr>
          <w:rFonts w:ascii="Arial" w:hAnsi="Arial" w:cs="Arial"/>
        </w:rPr>
        <w:t>the</w:t>
      </w:r>
      <w:proofErr w:type="spellEnd"/>
      <w:r w:rsidRPr="00186E76">
        <w:rPr>
          <w:rFonts w:ascii="Arial" w:hAnsi="Arial" w:cs="Arial"/>
        </w:rPr>
        <w:t xml:space="preserve"> </w:t>
      </w:r>
      <w:proofErr w:type="spellStart"/>
      <w:r w:rsidRPr="00186E76">
        <w:rPr>
          <w:rFonts w:ascii="Arial" w:hAnsi="Arial" w:cs="Arial"/>
        </w:rPr>
        <w:t>humanity</w:t>
      </w:r>
      <w:proofErr w:type="spellEnd"/>
      <w:r w:rsidRPr="00186E76">
        <w:rPr>
          <w:rFonts w:ascii="Arial" w:hAnsi="Arial" w:cs="Arial"/>
        </w:rPr>
        <w:t xml:space="preserve">.   </w:t>
      </w:r>
    </w:p>
    <w:p w:rsidR="00D906C9" w:rsidRPr="00186E76" w:rsidRDefault="00D906C9" w:rsidP="00D906C9">
      <w:pPr>
        <w:jc w:val="both"/>
        <w:rPr>
          <w:rFonts w:ascii="Arial" w:hAnsi="Arial" w:cs="Arial"/>
        </w:rPr>
      </w:pPr>
      <w:r w:rsidRPr="00186E76">
        <w:rPr>
          <w:rFonts w:ascii="Arial" w:hAnsi="Arial" w:cs="Arial"/>
        </w:rPr>
        <w:t xml:space="preserve">  </w:t>
      </w:r>
    </w:p>
    <w:p w:rsidR="00D906C9" w:rsidRDefault="00D906C9" w:rsidP="00D906C9">
      <w:pPr>
        <w:jc w:val="both"/>
        <w:rPr>
          <w:rFonts w:ascii="Arial" w:hAnsi="Arial" w:cs="Arial"/>
        </w:rPr>
      </w:pPr>
      <w:r w:rsidRPr="00186E76">
        <w:rPr>
          <w:rFonts w:ascii="Arial" w:hAnsi="Arial" w:cs="Arial"/>
        </w:rPr>
        <w:t xml:space="preserve">Key </w:t>
      </w:r>
      <w:proofErr w:type="spellStart"/>
      <w:r w:rsidRPr="00186E76">
        <w:rPr>
          <w:rFonts w:ascii="Arial" w:hAnsi="Arial" w:cs="Arial"/>
        </w:rPr>
        <w:t>words</w:t>
      </w:r>
      <w:proofErr w:type="spellEnd"/>
      <w:r w:rsidRPr="00186E76">
        <w:rPr>
          <w:rFonts w:ascii="Arial" w:hAnsi="Arial" w:cs="Arial"/>
        </w:rPr>
        <w:t xml:space="preserve">: Manager Hospitalar; </w:t>
      </w:r>
      <w:proofErr w:type="spellStart"/>
      <w:r w:rsidRPr="00186E76">
        <w:rPr>
          <w:rFonts w:ascii="Arial" w:hAnsi="Arial" w:cs="Arial"/>
        </w:rPr>
        <w:t>Administrating</w:t>
      </w:r>
      <w:proofErr w:type="spellEnd"/>
      <w:r w:rsidRPr="00186E76">
        <w:rPr>
          <w:rFonts w:ascii="Arial" w:hAnsi="Arial" w:cs="Arial"/>
        </w:rPr>
        <w:t xml:space="preserve">; Services </w:t>
      </w:r>
      <w:proofErr w:type="spellStart"/>
      <w:r w:rsidRPr="00186E76">
        <w:rPr>
          <w:rFonts w:ascii="Arial" w:hAnsi="Arial" w:cs="Arial"/>
        </w:rPr>
        <w:t>of</w:t>
      </w:r>
      <w:proofErr w:type="spellEnd"/>
      <w:r w:rsidRPr="00186E76">
        <w:rPr>
          <w:rFonts w:ascii="Arial" w:hAnsi="Arial" w:cs="Arial"/>
        </w:rPr>
        <w:t xml:space="preserve"> Health. </w:t>
      </w:r>
    </w:p>
    <w:p w:rsidR="00D906C9" w:rsidRDefault="00D906C9" w:rsidP="00D906C9">
      <w:pPr>
        <w:jc w:val="both"/>
        <w:rPr>
          <w:rFonts w:ascii="Arial" w:hAnsi="Arial" w:cs="Arial"/>
        </w:rPr>
      </w:pPr>
    </w:p>
    <w:p w:rsidR="00D906C9" w:rsidRDefault="00D906C9" w:rsidP="00D906C9">
      <w:pPr>
        <w:jc w:val="both"/>
        <w:rPr>
          <w:rFonts w:ascii="Arial" w:hAnsi="Arial" w:cs="Arial"/>
        </w:rPr>
      </w:pPr>
    </w:p>
    <w:p w:rsidR="00D906C9" w:rsidRDefault="00D906C9" w:rsidP="00D906C9">
      <w:pPr>
        <w:jc w:val="both"/>
        <w:rPr>
          <w:rFonts w:ascii="Arial" w:hAnsi="Arial" w:cs="Arial"/>
        </w:rPr>
      </w:pPr>
    </w:p>
    <w:p w:rsidR="00D906C9" w:rsidRPr="00631495" w:rsidRDefault="00D906C9" w:rsidP="00D906C9">
      <w:pPr>
        <w:widowControl/>
        <w:numPr>
          <w:ilvl w:val="0"/>
          <w:numId w:val="3"/>
        </w:numPr>
        <w:tabs>
          <w:tab w:val="left" w:pos="360"/>
        </w:tabs>
        <w:spacing w:after="0" w:line="240" w:lineRule="auto"/>
        <w:ind w:left="360"/>
        <w:jc w:val="both"/>
        <w:rPr>
          <w:rFonts w:ascii="Arial" w:hAnsi="Arial" w:cs="Arial"/>
          <w:b/>
          <w:caps/>
        </w:rPr>
      </w:pPr>
      <w:r w:rsidRPr="00631495">
        <w:rPr>
          <w:rFonts w:ascii="Arial" w:hAnsi="Arial" w:cs="Arial"/>
          <w:b/>
        </w:rPr>
        <w:t>INTRODUÇÃO</w:t>
      </w:r>
      <w:r w:rsidRPr="00631495">
        <w:rPr>
          <w:rFonts w:ascii="Arial" w:hAnsi="Arial" w:cs="Arial"/>
          <w:b/>
          <w:caps/>
        </w:rPr>
        <w:t xml:space="preserve"> </w:t>
      </w:r>
    </w:p>
    <w:p w:rsidR="00D906C9" w:rsidRDefault="00D906C9" w:rsidP="00D906C9">
      <w:pPr>
        <w:spacing w:before="120" w:after="120"/>
        <w:jc w:val="both"/>
        <w:rPr>
          <w:rFonts w:ascii="Arial" w:hAnsi="Arial" w:cs="Arial"/>
        </w:rPr>
      </w:pPr>
      <w:r>
        <w:rPr>
          <w:rFonts w:ascii="Arial" w:hAnsi="Arial" w:cs="Arial"/>
        </w:rPr>
        <w:t>Este é um artigo de revisão de literatura, realizado em 2012 como parte dos requisitos para obtenção do título de especialista em gestão hospitalar e de serviços de saúde.  Sendo sua narrativa, o entendimento contextualizado diante de uma temática que merece discussão.</w:t>
      </w:r>
    </w:p>
    <w:p w:rsidR="00D906C9" w:rsidRPr="00631495" w:rsidRDefault="00D906C9" w:rsidP="00D906C9">
      <w:pPr>
        <w:spacing w:before="120" w:after="120"/>
        <w:jc w:val="both"/>
        <w:rPr>
          <w:rFonts w:ascii="Arial" w:hAnsi="Arial" w:cs="Arial"/>
        </w:rPr>
      </w:pPr>
      <w:r w:rsidRPr="00631495">
        <w:rPr>
          <w:rFonts w:ascii="Arial" w:hAnsi="Arial" w:cs="Arial"/>
        </w:rPr>
        <w:t>Conforme o M</w:t>
      </w:r>
      <w:r>
        <w:rPr>
          <w:rFonts w:ascii="Arial" w:hAnsi="Arial" w:cs="Arial"/>
        </w:rPr>
        <w:t xml:space="preserve">inistério da </w:t>
      </w:r>
      <w:r w:rsidRPr="00631495">
        <w:rPr>
          <w:rFonts w:ascii="Arial" w:hAnsi="Arial" w:cs="Arial"/>
        </w:rPr>
        <w:t>E</w:t>
      </w:r>
      <w:r>
        <w:rPr>
          <w:rFonts w:ascii="Arial" w:hAnsi="Arial" w:cs="Arial"/>
        </w:rPr>
        <w:t>ducação (MEC),</w:t>
      </w:r>
      <w:r w:rsidRPr="00631495">
        <w:rPr>
          <w:rFonts w:ascii="Arial" w:hAnsi="Arial" w:cs="Arial"/>
        </w:rPr>
        <w:t xml:space="preserve"> em seu Catálogo Nacional de Cursos Superiores de Tecnologia, o profissional formado no curso de Gestão Hospitalar, atua no planejamento, organização e gerenciamento dos processos de trabalho em saúde, envolvendo a área de gestão de pessoas, materiais e equipamentos. Organiza e controla compras e custos, áreas de apoio e logística hospitalar, bem como acompanha e supervisiona contratos e convênios. Pelos princípios da gestão, qualidade e viabilidade dos serviços, presta suporte aos setores-fins. Pode atuar em hospitais – e seus setores – clínicas e unidades de saúde, laboratórios médicos e empresas prestadoras de serviço em saúde.</w:t>
      </w:r>
    </w:p>
    <w:p w:rsidR="00D906C9" w:rsidRPr="00631495" w:rsidRDefault="00D906C9" w:rsidP="00D906C9">
      <w:pPr>
        <w:spacing w:before="120" w:after="120"/>
        <w:jc w:val="both"/>
        <w:rPr>
          <w:rFonts w:ascii="Arial" w:hAnsi="Arial" w:cs="Arial"/>
        </w:rPr>
      </w:pPr>
      <w:r w:rsidRPr="00631495">
        <w:rPr>
          <w:rFonts w:ascii="Arial" w:hAnsi="Arial" w:cs="Arial"/>
        </w:rPr>
        <w:t>Apesar de interpretarmos, de acordo com os ach</w:t>
      </w:r>
      <w:r>
        <w:rPr>
          <w:rFonts w:ascii="Arial" w:hAnsi="Arial" w:cs="Arial"/>
        </w:rPr>
        <w:t xml:space="preserve">ados de diversos autores, </w:t>
      </w:r>
      <w:r w:rsidRPr="00631495">
        <w:rPr>
          <w:rFonts w:ascii="Arial" w:hAnsi="Arial" w:cs="Arial"/>
        </w:rPr>
        <w:t xml:space="preserve">observam a evolução da administração hospitalar diretamente relacionada com a história dos hospitais. E que, ao longo da história, </w:t>
      </w:r>
      <w:r>
        <w:rPr>
          <w:rFonts w:ascii="Arial" w:hAnsi="Arial" w:cs="Arial"/>
        </w:rPr>
        <w:t xml:space="preserve">assim como, </w:t>
      </w:r>
      <w:r w:rsidRPr="00631495">
        <w:rPr>
          <w:rFonts w:ascii="Arial" w:hAnsi="Arial" w:cs="Arial"/>
        </w:rPr>
        <w:t xml:space="preserve">na idade Contemporânea, com a crescente descentralização e aumento da complexidade das estruturas organizacionais e a diversidade de funções no hospital, a atuação de um profissional especificamente qualificado como gestor hospitalar, vem ao encontro deste novo cenário na administração hospitalar e de serviços de saúde.  No Brasil, essa </w:t>
      </w:r>
      <w:r w:rsidRPr="00631495">
        <w:rPr>
          <w:rFonts w:ascii="Arial" w:hAnsi="Arial" w:cs="Arial"/>
        </w:rPr>
        <w:lastRenderedPageBreak/>
        <w:t xml:space="preserve">especialização ocorre a partir da formação da 1ª turma do curso de Administração Hospitalar, da Escola Nacional de Saúde Pública do Rio de Janeiro, Dr. </w:t>
      </w:r>
      <w:proofErr w:type="spellStart"/>
      <w:r w:rsidRPr="00631495">
        <w:rPr>
          <w:rFonts w:ascii="Arial" w:hAnsi="Arial" w:cs="Arial"/>
        </w:rPr>
        <w:t>Theophilo</w:t>
      </w:r>
      <w:proofErr w:type="spellEnd"/>
      <w:r w:rsidRPr="00631495">
        <w:rPr>
          <w:rFonts w:ascii="Arial" w:hAnsi="Arial" w:cs="Arial"/>
        </w:rPr>
        <w:t xml:space="preserve"> de Almeida.</w:t>
      </w:r>
    </w:p>
    <w:p w:rsidR="00D906C9" w:rsidRDefault="00D906C9" w:rsidP="00D906C9">
      <w:pPr>
        <w:spacing w:before="120" w:after="120"/>
        <w:jc w:val="both"/>
        <w:rPr>
          <w:rFonts w:ascii="Arial" w:hAnsi="Arial" w:cs="Arial"/>
        </w:rPr>
      </w:pPr>
      <w:r w:rsidRPr="00631495">
        <w:rPr>
          <w:rFonts w:ascii="Arial" w:hAnsi="Arial" w:cs="Arial"/>
        </w:rPr>
        <w:t xml:space="preserve">Torna-se interessante salientar que, seja o Administrador ou Gestor Hospitalar, um profissional de nível superior, com formação específica, ou com especialização nesta área, tem a sua frente o desafio de conciliar o conhecimento técnico com a atividade gerencial. </w:t>
      </w:r>
      <w:r>
        <w:rPr>
          <w:rFonts w:ascii="Arial" w:hAnsi="Arial" w:cs="Arial"/>
        </w:rPr>
        <w:t>O</w:t>
      </w:r>
      <w:r w:rsidRPr="00631495">
        <w:rPr>
          <w:rFonts w:ascii="Arial" w:hAnsi="Arial" w:cs="Arial"/>
        </w:rPr>
        <w:t xml:space="preserve"> gestor </w:t>
      </w:r>
      <w:r>
        <w:rPr>
          <w:rFonts w:ascii="Arial" w:hAnsi="Arial" w:cs="Arial"/>
        </w:rPr>
        <w:t>hospitalar é um profissional que necessita</w:t>
      </w:r>
      <w:r w:rsidRPr="00631495">
        <w:rPr>
          <w:rFonts w:ascii="Arial" w:hAnsi="Arial" w:cs="Arial"/>
        </w:rPr>
        <w:t xml:space="preserve"> </w:t>
      </w:r>
      <w:r>
        <w:rPr>
          <w:rFonts w:ascii="Arial" w:hAnsi="Arial" w:cs="Arial"/>
        </w:rPr>
        <w:t>de equilíbrio no que concerne às</w:t>
      </w:r>
      <w:r w:rsidRPr="00631495">
        <w:rPr>
          <w:rFonts w:ascii="Arial" w:hAnsi="Arial" w:cs="Arial"/>
        </w:rPr>
        <w:t xml:space="preserve"> suas habilidades</w:t>
      </w:r>
      <w:r>
        <w:rPr>
          <w:rFonts w:ascii="Arial" w:hAnsi="Arial" w:cs="Arial"/>
        </w:rPr>
        <w:t>, no sentido de</w:t>
      </w:r>
      <w:r w:rsidRPr="00631495">
        <w:rPr>
          <w:rFonts w:ascii="Arial" w:hAnsi="Arial" w:cs="Arial"/>
        </w:rPr>
        <w:t xml:space="preserve"> acompanhar os avanços da ciência e a conexão</w:t>
      </w:r>
      <w:r>
        <w:rPr>
          <w:rFonts w:ascii="Arial" w:hAnsi="Arial" w:cs="Arial"/>
        </w:rPr>
        <w:t xml:space="preserve"> desta</w:t>
      </w:r>
      <w:r w:rsidRPr="00631495">
        <w:rPr>
          <w:rFonts w:ascii="Arial" w:hAnsi="Arial" w:cs="Arial"/>
        </w:rPr>
        <w:t xml:space="preserve"> com outras profissões. </w:t>
      </w:r>
    </w:p>
    <w:p w:rsidR="00D906C9" w:rsidRDefault="00D906C9" w:rsidP="00D906C9">
      <w:pPr>
        <w:spacing w:before="120" w:after="120"/>
        <w:jc w:val="both"/>
        <w:rPr>
          <w:rFonts w:ascii="Arial" w:hAnsi="Arial" w:cs="Arial"/>
        </w:rPr>
      </w:pPr>
      <w:r>
        <w:rPr>
          <w:rFonts w:ascii="Arial" w:hAnsi="Arial" w:cs="Arial"/>
        </w:rPr>
        <w:t xml:space="preserve">É importante que o gestor hospitalar </w:t>
      </w:r>
      <w:r w:rsidRPr="00631495">
        <w:rPr>
          <w:rFonts w:ascii="Arial" w:hAnsi="Arial" w:cs="Arial"/>
        </w:rPr>
        <w:t>se dedi</w:t>
      </w:r>
      <w:r>
        <w:rPr>
          <w:rFonts w:ascii="Arial" w:hAnsi="Arial" w:cs="Arial"/>
        </w:rPr>
        <w:t>que</w:t>
      </w:r>
      <w:r w:rsidRPr="00631495">
        <w:rPr>
          <w:rFonts w:ascii="Arial" w:hAnsi="Arial" w:cs="Arial"/>
        </w:rPr>
        <w:t>, em tempo integral, aos trabalhos voltados para a administração hospitalar e de serviços de saúde, em detrimento de uma profissão específica da sua graduação original como: médico, enfermeira, assistente social, entre outras.</w:t>
      </w:r>
    </w:p>
    <w:p w:rsidR="00D906C9" w:rsidRPr="00631495" w:rsidRDefault="00D906C9" w:rsidP="00D906C9">
      <w:pPr>
        <w:spacing w:before="120" w:after="120"/>
        <w:jc w:val="both"/>
        <w:rPr>
          <w:rFonts w:ascii="Arial" w:hAnsi="Arial" w:cs="Arial"/>
        </w:rPr>
      </w:pPr>
    </w:p>
    <w:p w:rsidR="00D906C9" w:rsidRPr="00631495" w:rsidRDefault="00D906C9" w:rsidP="00D906C9">
      <w:pPr>
        <w:widowControl/>
        <w:numPr>
          <w:ilvl w:val="0"/>
          <w:numId w:val="3"/>
        </w:numPr>
        <w:tabs>
          <w:tab w:val="left" w:pos="360"/>
        </w:tabs>
        <w:spacing w:after="0" w:line="240" w:lineRule="auto"/>
        <w:ind w:left="360"/>
        <w:jc w:val="both"/>
        <w:rPr>
          <w:rFonts w:ascii="Arial" w:hAnsi="Arial" w:cs="Arial"/>
          <w:b/>
        </w:rPr>
      </w:pPr>
      <w:r w:rsidRPr="00631495">
        <w:rPr>
          <w:rFonts w:ascii="Arial" w:hAnsi="Arial" w:cs="Arial"/>
          <w:b/>
        </w:rPr>
        <w:t>FUNDAMENTAÇÃO TEÓRICA</w:t>
      </w:r>
    </w:p>
    <w:p w:rsidR="00D906C9" w:rsidRPr="00631495" w:rsidRDefault="00D906C9" w:rsidP="00D906C9">
      <w:pPr>
        <w:spacing w:before="120" w:after="120"/>
        <w:jc w:val="both"/>
        <w:rPr>
          <w:rFonts w:ascii="Arial" w:hAnsi="Arial" w:cs="Arial"/>
          <w:b/>
        </w:rPr>
      </w:pPr>
      <w:r w:rsidRPr="00631495">
        <w:rPr>
          <w:rFonts w:ascii="Arial" w:hAnsi="Arial" w:cs="Arial"/>
          <w:b/>
        </w:rPr>
        <w:t>2.1 Gestão Hospitalar</w:t>
      </w:r>
    </w:p>
    <w:p w:rsidR="00D906C9" w:rsidRDefault="00D906C9" w:rsidP="00D906C9">
      <w:pPr>
        <w:spacing w:before="120" w:after="120"/>
        <w:jc w:val="both"/>
        <w:rPr>
          <w:rFonts w:ascii="Arial" w:hAnsi="Arial" w:cs="Arial"/>
        </w:rPr>
      </w:pPr>
      <w:r w:rsidRPr="00631495">
        <w:rPr>
          <w:rFonts w:ascii="Arial" w:hAnsi="Arial" w:cs="Arial"/>
        </w:rPr>
        <w:t xml:space="preserve">Objetivando um melhor esclarecimento a respeito deste assunto e de como </w:t>
      </w:r>
      <w:r>
        <w:rPr>
          <w:rFonts w:ascii="Arial" w:hAnsi="Arial" w:cs="Arial"/>
        </w:rPr>
        <w:t>este</w:t>
      </w:r>
      <w:r w:rsidRPr="00631495">
        <w:rPr>
          <w:rFonts w:ascii="Arial" w:hAnsi="Arial" w:cs="Arial"/>
        </w:rPr>
        <w:t xml:space="preserve"> ator principal, ao longo da história, gradativamente tem o seu reconhecimento junto aos demais integrantes da rede hospitalar e de serviços de saúde, relatamos em três momentos distintos: ONTEM, HOJE, e </w:t>
      </w:r>
      <w:smartTag w:uri="urn:schemas-microsoft-com:office:smarttags" w:element="PersonName">
        <w:smartTagPr>
          <w:attr w:name="ProductID" w:val="em PESPECTIVAS PARA O"/>
        </w:smartTagPr>
        <w:r w:rsidRPr="00631495">
          <w:rPr>
            <w:rFonts w:ascii="Arial" w:hAnsi="Arial" w:cs="Arial"/>
          </w:rPr>
          <w:t>em PESPECTIVAS PARA O</w:t>
        </w:r>
      </w:smartTag>
      <w:r w:rsidRPr="00631495">
        <w:rPr>
          <w:rFonts w:ascii="Arial" w:hAnsi="Arial" w:cs="Arial"/>
        </w:rPr>
        <w:t xml:space="preserve"> FUTURO, como o Administrador ou Gestor Hospitalar, introduziu as </w:t>
      </w:r>
      <w:proofErr w:type="spellStart"/>
      <w:r w:rsidRPr="00631495">
        <w:rPr>
          <w:rFonts w:ascii="Arial" w:hAnsi="Arial" w:cs="Arial"/>
        </w:rPr>
        <w:t>idéias</w:t>
      </w:r>
      <w:proofErr w:type="spellEnd"/>
      <w:r w:rsidRPr="00631495">
        <w:rPr>
          <w:rFonts w:ascii="Arial" w:hAnsi="Arial" w:cs="Arial"/>
        </w:rPr>
        <w:t xml:space="preserve"> e funções organizacionais, apresentando aos hospitais e serviços de saúde, a concepção de empresa com fins econômicos, a qual</w:t>
      </w:r>
      <w:r>
        <w:rPr>
          <w:rFonts w:ascii="Arial" w:hAnsi="Arial" w:cs="Arial"/>
        </w:rPr>
        <w:t>,</w:t>
      </w:r>
      <w:r w:rsidRPr="00631495">
        <w:rPr>
          <w:rFonts w:ascii="Arial" w:hAnsi="Arial" w:cs="Arial"/>
        </w:rPr>
        <w:t xml:space="preserve"> não pode ter prejuízo, sob pena de sucumbir ao próprio desequilíbrio.</w:t>
      </w:r>
    </w:p>
    <w:p w:rsidR="00D906C9" w:rsidRDefault="00D906C9" w:rsidP="00D906C9">
      <w:pPr>
        <w:spacing w:before="120" w:after="120"/>
        <w:jc w:val="both"/>
        <w:rPr>
          <w:rFonts w:ascii="Arial" w:hAnsi="Arial" w:cs="Arial"/>
        </w:rPr>
      </w:pPr>
      <w:r>
        <w:rPr>
          <w:rFonts w:ascii="Arial" w:hAnsi="Arial" w:cs="Arial"/>
        </w:rPr>
        <w:t xml:space="preserve">No gestor hospitalar, necessita </w:t>
      </w:r>
      <w:r w:rsidRPr="00867A05">
        <w:rPr>
          <w:rFonts w:ascii="Arial" w:hAnsi="Arial" w:cs="Arial"/>
        </w:rPr>
        <w:t>o gestor tem que equilibrar suas habilidades para acompanhar os avanços da ciência e a conexão com outras profissões</w:t>
      </w:r>
      <w:r>
        <w:rPr>
          <w:rFonts w:ascii="Arial" w:hAnsi="Arial" w:cs="Arial"/>
        </w:rPr>
        <w:t>¹.</w:t>
      </w:r>
    </w:p>
    <w:p w:rsidR="00D906C9" w:rsidRDefault="00D906C9" w:rsidP="00D906C9">
      <w:pPr>
        <w:spacing w:before="120" w:after="120"/>
        <w:jc w:val="both"/>
        <w:rPr>
          <w:rFonts w:ascii="Arial" w:hAnsi="Arial" w:cs="Arial"/>
        </w:rPr>
      </w:pPr>
    </w:p>
    <w:p w:rsidR="00D906C9" w:rsidRPr="00631495" w:rsidRDefault="00D906C9" w:rsidP="00D906C9">
      <w:pPr>
        <w:spacing w:before="120" w:after="120"/>
        <w:jc w:val="both"/>
        <w:rPr>
          <w:rFonts w:ascii="Arial" w:hAnsi="Arial" w:cs="Arial"/>
        </w:rPr>
      </w:pPr>
    </w:p>
    <w:p w:rsidR="00D906C9" w:rsidRPr="00631495" w:rsidRDefault="00D906C9" w:rsidP="00D906C9">
      <w:pPr>
        <w:jc w:val="both"/>
        <w:rPr>
          <w:rFonts w:ascii="Arial" w:hAnsi="Arial" w:cs="Arial"/>
          <w:b/>
        </w:rPr>
      </w:pPr>
      <w:r w:rsidRPr="00631495">
        <w:rPr>
          <w:rFonts w:ascii="Arial" w:hAnsi="Arial" w:cs="Arial"/>
          <w:b/>
        </w:rPr>
        <w:t>2.1.1 Ontem</w:t>
      </w:r>
    </w:p>
    <w:p w:rsidR="00D906C9" w:rsidRPr="00631495" w:rsidRDefault="00D906C9" w:rsidP="00D906C9">
      <w:pPr>
        <w:spacing w:before="120" w:after="120"/>
        <w:jc w:val="both"/>
        <w:rPr>
          <w:rFonts w:ascii="Arial" w:hAnsi="Arial" w:cs="Arial"/>
        </w:rPr>
      </w:pPr>
      <w:r w:rsidRPr="00631495">
        <w:rPr>
          <w:rFonts w:ascii="Arial" w:hAnsi="Arial" w:cs="Arial"/>
        </w:rPr>
        <w:t xml:space="preserve">Por se tratar de uma profissão reconhecida a menos de 50 anos, tornou-se necessário abstrair nas literaturas pesquisadas, uma </w:t>
      </w:r>
      <w:proofErr w:type="spellStart"/>
      <w:r w:rsidRPr="00631495">
        <w:rPr>
          <w:rFonts w:ascii="Arial" w:hAnsi="Arial" w:cs="Arial"/>
        </w:rPr>
        <w:t>idéia</w:t>
      </w:r>
      <w:proofErr w:type="spellEnd"/>
      <w:r w:rsidRPr="00631495">
        <w:rPr>
          <w:rFonts w:ascii="Arial" w:hAnsi="Arial" w:cs="Arial"/>
        </w:rPr>
        <w:t xml:space="preserve"> </w:t>
      </w:r>
      <w:proofErr w:type="gramStart"/>
      <w:r w:rsidRPr="00631495">
        <w:rPr>
          <w:rFonts w:ascii="Arial" w:hAnsi="Arial" w:cs="Arial"/>
        </w:rPr>
        <w:t>o mais próxima possível</w:t>
      </w:r>
      <w:proofErr w:type="gramEnd"/>
      <w:r w:rsidRPr="00631495">
        <w:rPr>
          <w:rFonts w:ascii="Arial" w:hAnsi="Arial" w:cs="Arial"/>
        </w:rPr>
        <w:t>, de que assumia a função de administrador ou gestor de hospitais e serviços de saúde ao longo da história destes</w:t>
      </w:r>
      <w:r w:rsidRPr="00FE348B">
        <w:rPr>
          <w:rFonts w:ascii="Arial" w:hAnsi="Arial" w:cs="Arial"/>
          <w:vertAlign w:val="superscript"/>
        </w:rPr>
        <w:t>2,</w:t>
      </w:r>
      <w:r>
        <w:rPr>
          <w:rFonts w:ascii="Arial" w:hAnsi="Arial" w:cs="Arial"/>
          <w:vertAlign w:val="superscript"/>
        </w:rPr>
        <w:t xml:space="preserve"> </w:t>
      </w:r>
      <w:r w:rsidRPr="00FE348B">
        <w:rPr>
          <w:rFonts w:ascii="Arial" w:hAnsi="Arial" w:cs="Arial"/>
          <w:vertAlign w:val="superscript"/>
        </w:rPr>
        <w:t>3</w:t>
      </w:r>
      <w:r w:rsidRPr="00631495">
        <w:rPr>
          <w:rFonts w:ascii="Arial" w:hAnsi="Arial" w:cs="Arial"/>
        </w:rPr>
        <w:t>.</w:t>
      </w:r>
    </w:p>
    <w:p w:rsidR="00D906C9" w:rsidRDefault="00D906C9" w:rsidP="00D906C9">
      <w:pPr>
        <w:spacing w:before="120" w:after="120"/>
        <w:jc w:val="both"/>
        <w:rPr>
          <w:rFonts w:ascii="Arial" w:hAnsi="Arial" w:cs="Arial"/>
        </w:rPr>
      </w:pPr>
      <w:r>
        <w:rPr>
          <w:rFonts w:ascii="Arial" w:hAnsi="Arial" w:cs="Arial"/>
        </w:rPr>
        <w:t>Achados de Graça</w:t>
      </w:r>
      <w:r>
        <w:rPr>
          <w:rFonts w:ascii="Arial" w:hAnsi="Arial" w:cs="Arial"/>
          <w:vertAlign w:val="superscript"/>
        </w:rPr>
        <w:t>4</w:t>
      </w:r>
      <w:r w:rsidRPr="00631495">
        <w:rPr>
          <w:rFonts w:ascii="Arial" w:hAnsi="Arial" w:cs="Arial"/>
        </w:rPr>
        <w:t xml:space="preserve">, apontam para concepção, de que os primeiros estabelecimentos destinados à recepção de feridos de guerra foram criados pelos romanos, muito embora, na mesma Roma já existissem espaços para o tratamento de escravos e gladiadores, bem como cidadãos pobres.  A </w:t>
      </w:r>
      <w:proofErr w:type="spellStart"/>
      <w:r w:rsidRPr="00631495">
        <w:rPr>
          <w:rFonts w:ascii="Arial" w:hAnsi="Arial" w:cs="Arial"/>
        </w:rPr>
        <w:t>idéia</w:t>
      </w:r>
      <w:proofErr w:type="spellEnd"/>
      <w:r w:rsidRPr="00631495">
        <w:rPr>
          <w:rFonts w:ascii="Arial" w:hAnsi="Arial" w:cs="Arial"/>
        </w:rPr>
        <w:t xml:space="preserve"> de hospital propriamente dita, é, sobretudo uma criação da cristandade da Alta Idade Média.  Entretanto, durante o Império Bizantino, outros achados apontam que hospitais da época eram providos de uma organização avançada, com administradores e</w:t>
      </w:r>
      <w:r>
        <w:rPr>
          <w:rFonts w:ascii="Arial" w:hAnsi="Arial" w:cs="Arial"/>
        </w:rPr>
        <w:t xml:space="preserve"> diretores técnicos e clínicos </w:t>
      </w:r>
      <w:r w:rsidRPr="00631495">
        <w:rPr>
          <w:rFonts w:ascii="Arial" w:hAnsi="Arial" w:cs="Arial"/>
        </w:rPr>
        <w:t>Rosen</w:t>
      </w:r>
      <w:r w:rsidRPr="00942A6C">
        <w:rPr>
          <w:rFonts w:ascii="Arial" w:hAnsi="Arial" w:cs="Arial"/>
          <w:vertAlign w:val="superscript"/>
        </w:rPr>
        <w:t>5</w:t>
      </w:r>
      <w:r w:rsidRPr="00631495">
        <w:rPr>
          <w:rFonts w:ascii="Arial" w:hAnsi="Arial" w:cs="Arial"/>
        </w:rPr>
        <w:t xml:space="preserve">. </w:t>
      </w:r>
    </w:p>
    <w:p w:rsidR="00D906C9" w:rsidRPr="009E1121" w:rsidRDefault="00D906C9" w:rsidP="00D906C9">
      <w:pPr>
        <w:spacing w:before="120" w:after="120"/>
        <w:jc w:val="both"/>
        <w:rPr>
          <w:rFonts w:ascii="Arial" w:hAnsi="Arial" w:cs="Arial"/>
          <w:color w:val="000000"/>
        </w:rPr>
      </w:pPr>
      <w:r w:rsidRPr="009E1121">
        <w:rPr>
          <w:rFonts w:ascii="Arial" w:hAnsi="Arial" w:cs="Arial"/>
          <w:color w:val="000000"/>
        </w:rPr>
        <w:lastRenderedPageBreak/>
        <w:t xml:space="preserve">Achados de </w:t>
      </w:r>
      <w:r w:rsidRPr="00135F47">
        <w:rPr>
          <w:rFonts w:ascii="Arial" w:hAnsi="Arial" w:cs="Arial"/>
          <w:color w:val="000000"/>
        </w:rPr>
        <w:t>Fontineli</w:t>
      </w:r>
      <w:r>
        <w:rPr>
          <w:rFonts w:ascii="Arial" w:hAnsi="Arial" w:cs="Arial"/>
          <w:vertAlign w:val="superscript"/>
        </w:rPr>
        <w:t>6</w:t>
      </w:r>
      <w:r w:rsidRPr="00135F47">
        <w:rPr>
          <w:rFonts w:ascii="Arial" w:hAnsi="Arial" w:cs="Arial"/>
          <w:color w:val="000000"/>
        </w:rPr>
        <w:t xml:space="preserve"> </w:t>
      </w:r>
      <w:r w:rsidRPr="009E1121">
        <w:rPr>
          <w:rFonts w:ascii="Arial" w:hAnsi="Arial" w:cs="Arial"/>
          <w:color w:val="000000"/>
        </w:rPr>
        <w:t>indicam a atuação do gestor hospitalar na figura de Aristóteles, o qual entre os anos de 384 a 322 a C, já orientava essa função, em virtude de seus estudos da lógica e da organização do Estado.</w:t>
      </w:r>
    </w:p>
    <w:p w:rsidR="00D906C9" w:rsidRDefault="00D906C9" w:rsidP="00D906C9">
      <w:pPr>
        <w:spacing w:before="120" w:after="120"/>
        <w:jc w:val="both"/>
        <w:rPr>
          <w:rFonts w:ascii="Arial" w:hAnsi="Arial" w:cs="Arial"/>
        </w:rPr>
      </w:pPr>
      <w:r w:rsidRPr="00631495">
        <w:rPr>
          <w:rFonts w:ascii="Arial" w:hAnsi="Arial" w:cs="Arial"/>
        </w:rPr>
        <w:t xml:space="preserve"> No reinado de Justiniano (527-565) já havia um código sobre administração hospitalar, o qual era tutelado pelo bispo, de forma administrativa e religiosa, ou seja, até revolução francesa, essa gestão por religiosos</w:t>
      </w:r>
      <w:r>
        <w:rPr>
          <w:rFonts w:ascii="Arial" w:hAnsi="Arial" w:cs="Arial"/>
        </w:rPr>
        <w:t xml:space="preserve"> era uma constante</w:t>
      </w:r>
      <w:r>
        <w:rPr>
          <w:rFonts w:ascii="Arial" w:hAnsi="Arial" w:cs="Arial"/>
          <w:vertAlign w:val="superscript"/>
        </w:rPr>
        <w:t>7</w:t>
      </w:r>
      <w:r w:rsidRPr="00631495">
        <w:rPr>
          <w:rFonts w:ascii="Arial" w:hAnsi="Arial" w:cs="Arial"/>
        </w:rPr>
        <w:t>.</w:t>
      </w:r>
    </w:p>
    <w:p w:rsidR="00D906C9" w:rsidRPr="00631495" w:rsidRDefault="00D906C9" w:rsidP="00D906C9">
      <w:pPr>
        <w:spacing w:before="120" w:after="120"/>
        <w:jc w:val="both"/>
        <w:rPr>
          <w:rFonts w:ascii="Arial" w:hAnsi="Arial" w:cs="Arial"/>
        </w:rPr>
      </w:pPr>
      <w:r w:rsidRPr="00631495">
        <w:rPr>
          <w:rFonts w:ascii="Arial" w:hAnsi="Arial" w:cs="Arial"/>
        </w:rPr>
        <w:t>No final da idade média, a administração hospitalar, até então liderada por religiosos, passa a ter intervenção real, e seus custos e patrimônios são controlados pelos representantes eclesiásticos, reais e senhoriais, eleitos ou nomeados, um esboço dos primeiros conselhos tripartites, aos quais eram atribuídas as competências de: gestão patrimonial, verificação de contas, construção, supervisão de aprovisionamento, reparações, entre outras funções da alta administração</w:t>
      </w:r>
      <w:r>
        <w:rPr>
          <w:rFonts w:ascii="Arial" w:hAnsi="Arial" w:cs="Arial"/>
          <w:vertAlign w:val="superscript"/>
        </w:rPr>
        <w:t>4</w:t>
      </w:r>
      <w:r w:rsidRPr="00631495">
        <w:rPr>
          <w:rFonts w:ascii="Arial" w:hAnsi="Arial" w:cs="Arial"/>
        </w:rPr>
        <w:t>.  Na visão de Foucault</w:t>
      </w:r>
      <w:r>
        <w:rPr>
          <w:rFonts w:ascii="Arial" w:hAnsi="Arial" w:cs="Arial"/>
          <w:vertAlign w:val="superscript"/>
        </w:rPr>
        <w:t>8</w:t>
      </w:r>
      <w:r w:rsidRPr="00631495">
        <w:rPr>
          <w:rFonts w:ascii="Arial" w:hAnsi="Arial" w:cs="Arial"/>
        </w:rPr>
        <w:t xml:space="preserve">, ao final da idade média, o médico assume o papel de destaque na administração dos hospitais, pois: </w:t>
      </w:r>
      <w:proofErr w:type="gramStart"/>
      <w:r w:rsidRPr="00631495">
        <w:rPr>
          <w:rFonts w:ascii="Arial" w:hAnsi="Arial" w:cs="Arial"/>
        </w:rPr>
        <w:t>“à</w:t>
      </w:r>
      <w:proofErr w:type="gramEnd"/>
      <w:r w:rsidRPr="00631495">
        <w:rPr>
          <w:rFonts w:ascii="Arial" w:hAnsi="Arial" w:cs="Arial"/>
        </w:rPr>
        <w:t xml:space="preserve"> ele se pergunta como deve construí-lo e organizá-lo”. Quanto ao funcionamento econômico, o médico substitui a caridade, a organização religiosa ou municipal. A burguesia, com a melhoria do atendimento médico, dirige-se ao hospital e paga pelos cuidados recebidos, reforçando o poder de decisão dos profissionais. O médico passa a ser o principal responsável pela organização hospitalar. </w:t>
      </w:r>
    </w:p>
    <w:p w:rsidR="00D906C9" w:rsidRDefault="00D906C9" w:rsidP="00D906C9">
      <w:pPr>
        <w:spacing w:before="120" w:after="120"/>
        <w:jc w:val="both"/>
        <w:rPr>
          <w:rFonts w:ascii="Arial" w:hAnsi="Arial" w:cs="Arial"/>
        </w:rPr>
      </w:pPr>
      <w:proofErr w:type="spellStart"/>
      <w:r w:rsidRPr="00631495">
        <w:rPr>
          <w:rFonts w:ascii="Arial" w:hAnsi="Arial" w:cs="Arial"/>
        </w:rPr>
        <w:t>Cherubin</w:t>
      </w:r>
      <w:proofErr w:type="spellEnd"/>
      <w:r w:rsidRPr="00631495">
        <w:rPr>
          <w:rFonts w:ascii="Arial" w:hAnsi="Arial" w:cs="Arial"/>
        </w:rPr>
        <w:t xml:space="preserve"> &amp; Santos</w:t>
      </w:r>
      <w:r>
        <w:rPr>
          <w:rFonts w:ascii="Arial" w:hAnsi="Arial" w:cs="Arial"/>
          <w:vertAlign w:val="superscript"/>
        </w:rPr>
        <w:t>9</w:t>
      </w:r>
      <w:r w:rsidRPr="00631495">
        <w:rPr>
          <w:rFonts w:ascii="Arial" w:hAnsi="Arial" w:cs="Arial"/>
        </w:rPr>
        <w:t xml:space="preserve"> ressalta</w:t>
      </w:r>
      <w:r>
        <w:rPr>
          <w:rFonts w:ascii="Arial" w:hAnsi="Arial" w:cs="Arial"/>
        </w:rPr>
        <w:t>m</w:t>
      </w:r>
      <w:r w:rsidRPr="00631495">
        <w:rPr>
          <w:rFonts w:ascii="Arial" w:hAnsi="Arial" w:cs="Arial"/>
        </w:rPr>
        <w:t xml:space="preserve"> que os principais acontecimentos do apogeu da administração hospitalar, no Sec. XIX convergem com: a profissionalização da atividade de enfermagem, as grandes descobertas no campo da medicina e o aparecimento das escolas de administração.  Graça</w:t>
      </w:r>
      <w:r>
        <w:rPr>
          <w:rFonts w:ascii="Arial" w:hAnsi="Arial" w:cs="Arial"/>
          <w:vertAlign w:val="superscript"/>
        </w:rPr>
        <w:t>4</w:t>
      </w:r>
      <w:r w:rsidRPr="00631495">
        <w:rPr>
          <w:rFonts w:ascii="Arial" w:hAnsi="Arial" w:cs="Arial"/>
        </w:rPr>
        <w:t xml:space="preserve"> ainda conclui que: “a administração hospitalar preocupava-se, sobretudo com o financiamento e a gestão patrimonial do hospital, a partir da prestação dos serviços hoteleiros, e muito pouco ainda com a organização dos cuidados médicos”.</w:t>
      </w:r>
    </w:p>
    <w:p w:rsidR="00D906C9" w:rsidRPr="009E1121" w:rsidRDefault="00D906C9" w:rsidP="00D906C9">
      <w:pPr>
        <w:spacing w:before="120" w:after="120"/>
        <w:jc w:val="both"/>
        <w:rPr>
          <w:rFonts w:ascii="Arial" w:hAnsi="Arial" w:cs="Arial"/>
          <w:color w:val="000000"/>
        </w:rPr>
      </w:pPr>
      <w:r w:rsidRPr="009E1121">
        <w:rPr>
          <w:rFonts w:ascii="Arial" w:hAnsi="Arial" w:cs="Arial"/>
          <w:color w:val="000000"/>
        </w:rPr>
        <w:t>Somente no início do século XX, a gestão hospitalar encontra um cenário mais destacado, sendo os religiosos a figura melhor distinta para estar à frente das de hospitais e serviços de saúde. Caso faltasse o religioso, a função era exercida pelo médico mais renomado disponível</w:t>
      </w:r>
      <w:r>
        <w:rPr>
          <w:rFonts w:ascii="Arial" w:hAnsi="Arial" w:cs="Arial"/>
          <w:vertAlign w:val="superscript"/>
        </w:rPr>
        <w:t>10</w:t>
      </w:r>
      <w:r w:rsidRPr="009E1121">
        <w:rPr>
          <w:rFonts w:ascii="Arial" w:hAnsi="Arial" w:cs="Arial"/>
          <w:color w:val="000000"/>
        </w:rPr>
        <w:t>.</w:t>
      </w:r>
    </w:p>
    <w:p w:rsidR="00D906C9" w:rsidRDefault="00D906C9" w:rsidP="00D906C9">
      <w:pPr>
        <w:spacing w:before="120" w:after="120"/>
        <w:jc w:val="both"/>
        <w:rPr>
          <w:rFonts w:ascii="Arial" w:hAnsi="Arial" w:cs="Arial"/>
          <w:color w:val="000000"/>
        </w:rPr>
      </w:pPr>
      <w:r w:rsidRPr="009E1121">
        <w:rPr>
          <w:rFonts w:ascii="Arial" w:hAnsi="Arial" w:cs="Arial"/>
          <w:color w:val="000000"/>
        </w:rPr>
        <w:t>Historicamente, nos lembra Bittar</w:t>
      </w:r>
      <w:r>
        <w:rPr>
          <w:rFonts w:ascii="Arial" w:hAnsi="Arial" w:cs="Arial"/>
          <w:vertAlign w:val="superscript"/>
        </w:rPr>
        <w:t>11</w:t>
      </w:r>
      <w:r w:rsidRPr="009E1121">
        <w:rPr>
          <w:rFonts w:ascii="Arial" w:hAnsi="Arial" w:cs="Arial"/>
          <w:color w:val="000000"/>
        </w:rPr>
        <w:t xml:space="preserve">, “os hospitais nasceram baseados na religiosidade, na filantropia, na beneficência e no militarismo, o que tornou as decisões tipicamente empresariais uma dificuldade por vezes intransponível”. </w:t>
      </w:r>
    </w:p>
    <w:p w:rsidR="00D906C9" w:rsidRPr="009E1121" w:rsidRDefault="00D906C9" w:rsidP="00D906C9">
      <w:pPr>
        <w:spacing w:before="120" w:after="120"/>
        <w:jc w:val="both"/>
        <w:rPr>
          <w:rFonts w:ascii="Arial" w:hAnsi="Arial" w:cs="Arial"/>
          <w:color w:val="000000"/>
        </w:rPr>
      </w:pPr>
    </w:p>
    <w:p w:rsidR="00D906C9" w:rsidRPr="00631495" w:rsidRDefault="00D906C9" w:rsidP="00D906C9">
      <w:pPr>
        <w:jc w:val="both"/>
        <w:rPr>
          <w:rFonts w:ascii="Arial" w:hAnsi="Arial" w:cs="Arial"/>
          <w:b/>
        </w:rPr>
      </w:pPr>
      <w:r w:rsidRPr="009E1121">
        <w:rPr>
          <w:rFonts w:ascii="Arial" w:hAnsi="Arial" w:cs="Arial"/>
          <w:b/>
          <w:color w:val="000000"/>
        </w:rPr>
        <w:t>2</w:t>
      </w:r>
      <w:r w:rsidRPr="00631495">
        <w:rPr>
          <w:rFonts w:ascii="Arial" w:hAnsi="Arial" w:cs="Arial"/>
          <w:b/>
        </w:rPr>
        <w:t>.1.2 Hoje</w:t>
      </w:r>
    </w:p>
    <w:p w:rsidR="00D906C9" w:rsidRPr="00631495" w:rsidRDefault="00D906C9" w:rsidP="00D906C9">
      <w:pPr>
        <w:spacing w:before="120" w:after="120"/>
        <w:jc w:val="both"/>
        <w:rPr>
          <w:rFonts w:ascii="Arial" w:hAnsi="Arial" w:cs="Arial"/>
        </w:rPr>
      </w:pPr>
      <w:r w:rsidRPr="00631495">
        <w:rPr>
          <w:rFonts w:ascii="Arial" w:hAnsi="Arial" w:cs="Arial"/>
        </w:rPr>
        <w:t>Decorridos quase 50 anos da autorização para o funcionamento da primeira faculdade com habilitação especifica em administração hospitalar no Brasil, através do Decreto N.º 73.264/1973</w:t>
      </w:r>
      <w:r w:rsidRPr="00DD202F">
        <w:rPr>
          <w:rFonts w:ascii="Arial" w:hAnsi="Arial" w:cs="Arial"/>
          <w:vertAlign w:val="superscript"/>
        </w:rPr>
        <w:t>7</w:t>
      </w:r>
      <w:r w:rsidRPr="00631495">
        <w:rPr>
          <w:rFonts w:ascii="Arial" w:hAnsi="Arial" w:cs="Arial"/>
        </w:rPr>
        <w:t>, conforme o MEC</w:t>
      </w:r>
      <w:r>
        <w:rPr>
          <w:rFonts w:ascii="Arial" w:hAnsi="Arial" w:cs="Arial"/>
          <w:vertAlign w:val="superscript"/>
        </w:rPr>
        <w:t>12</w:t>
      </w:r>
      <w:r w:rsidRPr="00631495">
        <w:rPr>
          <w:rFonts w:ascii="Arial" w:hAnsi="Arial" w:cs="Arial"/>
        </w:rPr>
        <w:t xml:space="preserve">, funcionam pelo menos 115 curso de graduação tecnológica em gestão hospitalar (presenciais), 02 cursos de administração hospitalar e 01 curso </w:t>
      </w:r>
      <w:proofErr w:type="spellStart"/>
      <w:r w:rsidRPr="00631495">
        <w:rPr>
          <w:rFonts w:ascii="Arial" w:hAnsi="Arial" w:cs="Arial"/>
        </w:rPr>
        <w:t>seqüencial</w:t>
      </w:r>
      <w:proofErr w:type="spellEnd"/>
      <w:r w:rsidRPr="00631495">
        <w:rPr>
          <w:rFonts w:ascii="Arial" w:hAnsi="Arial" w:cs="Arial"/>
        </w:rPr>
        <w:t xml:space="preserve"> de administração hospitalar e serviços de saúde, sendo os três últimos na modalidade à distância.  Sem contar os diversos cursos de extensão ou de especialização.  Entretanto, essa quantidade de cursos ainda não é suficiente, segundo a Federação Brasileira de Hospitais</w:t>
      </w:r>
      <w:r>
        <w:rPr>
          <w:rFonts w:ascii="Arial" w:hAnsi="Arial" w:cs="Arial"/>
          <w:vertAlign w:val="superscript"/>
        </w:rPr>
        <w:t>13</w:t>
      </w:r>
      <w:r>
        <w:rPr>
          <w:rFonts w:ascii="Arial" w:hAnsi="Arial" w:cs="Arial"/>
        </w:rPr>
        <w:t xml:space="preserve"> (</w:t>
      </w:r>
      <w:r w:rsidRPr="00631495">
        <w:rPr>
          <w:rFonts w:ascii="Arial" w:hAnsi="Arial" w:cs="Arial"/>
        </w:rPr>
        <w:t>F</w:t>
      </w:r>
      <w:r>
        <w:rPr>
          <w:rFonts w:ascii="Arial" w:hAnsi="Arial" w:cs="Arial"/>
        </w:rPr>
        <w:t>B</w:t>
      </w:r>
      <w:r w:rsidRPr="00631495">
        <w:rPr>
          <w:rFonts w:ascii="Arial" w:hAnsi="Arial" w:cs="Arial"/>
        </w:rPr>
        <w:t>H), existem cerca de 6801 hospitais brasileiros, o Cadastro Nacional de Estabelecimentos de Saúde</w:t>
      </w:r>
      <w:r>
        <w:rPr>
          <w:rFonts w:ascii="Arial" w:hAnsi="Arial" w:cs="Arial"/>
        </w:rPr>
        <w:t xml:space="preserve"> (</w:t>
      </w:r>
      <w:r w:rsidRPr="00631495">
        <w:rPr>
          <w:rFonts w:ascii="Arial" w:hAnsi="Arial" w:cs="Arial"/>
        </w:rPr>
        <w:t>CNES)</w:t>
      </w:r>
      <w:r>
        <w:rPr>
          <w:rFonts w:ascii="Arial" w:hAnsi="Arial" w:cs="Arial"/>
          <w:vertAlign w:val="superscript"/>
        </w:rPr>
        <w:t>14</w:t>
      </w:r>
      <w:r>
        <w:rPr>
          <w:rFonts w:ascii="Arial" w:hAnsi="Arial" w:cs="Arial"/>
        </w:rPr>
        <w:t xml:space="preserve"> </w:t>
      </w:r>
      <w:r w:rsidRPr="00631495">
        <w:rPr>
          <w:rFonts w:ascii="Arial" w:hAnsi="Arial" w:cs="Arial"/>
        </w:rPr>
        <w:t xml:space="preserve">aponta </w:t>
      </w:r>
      <w:r w:rsidRPr="00631495">
        <w:rPr>
          <w:rFonts w:ascii="Arial" w:hAnsi="Arial" w:cs="Arial"/>
        </w:rPr>
        <w:lastRenderedPageBreak/>
        <w:t>cerca de 104.815 estabelecimentos de saúde, tendo apenas 6930 gestores.</w:t>
      </w:r>
    </w:p>
    <w:p w:rsidR="00D906C9" w:rsidRDefault="00D906C9" w:rsidP="00D906C9">
      <w:pPr>
        <w:spacing w:before="120" w:after="120"/>
        <w:jc w:val="both"/>
        <w:rPr>
          <w:rFonts w:ascii="Arial" w:hAnsi="Arial" w:cs="Arial"/>
        </w:rPr>
      </w:pPr>
      <w:r w:rsidRPr="00631495">
        <w:rPr>
          <w:rFonts w:ascii="Arial" w:hAnsi="Arial" w:cs="Arial"/>
        </w:rPr>
        <w:t xml:space="preserve">Os cursos tecnológicos duram em média 2 anos e a especialização 18 meses.  O currículo básico inclui: conhecimentos nas áreas de custos e orçamentos, qualidade, logística e controle de estoque, folha de pagamento, serviços de apoio e manutenção.  Os egressos de cursos de graduação </w:t>
      </w:r>
      <w:smartTag w:uri="urn:schemas-microsoft-com:office:smarttags" w:element="PersonName">
        <w:smartTagPr>
          <w:attr w:name="ProductID" w:val="em Gestão Hospitalar"/>
        </w:smartTagPr>
        <w:r w:rsidRPr="00631495">
          <w:rPr>
            <w:rFonts w:ascii="Arial" w:hAnsi="Arial" w:cs="Arial"/>
          </w:rPr>
          <w:t>em Gestão Hospitalar</w:t>
        </w:r>
      </w:smartTag>
      <w:r w:rsidRPr="00631495">
        <w:rPr>
          <w:rFonts w:ascii="Arial" w:hAnsi="Arial" w:cs="Arial"/>
        </w:rPr>
        <w:t xml:space="preserve"> ou os Especialista, atuam tanto no setor público, quanto no setor privado, em: hospitais, ambulatórios, laboratórios de </w:t>
      </w:r>
      <w:proofErr w:type="spellStart"/>
      <w:r w:rsidRPr="00631495">
        <w:rPr>
          <w:rFonts w:ascii="Arial" w:hAnsi="Arial" w:cs="Arial"/>
        </w:rPr>
        <w:t>analises</w:t>
      </w:r>
      <w:proofErr w:type="spellEnd"/>
      <w:r w:rsidRPr="00631495">
        <w:rPr>
          <w:rFonts w:ascii="Arial" w:hAnsi="Arial" w:cs="Arial"/>
        </w:rPr>
        <w:t xml:space="preserve"> clínicas, policlínicas, postos de saúde, casas de saúde para idosos, planos de saúde, cooperativas de profissionais de saúde.  Grandes empresas atuantes no Polo Industrial de Manaus – PIM, mantém em seu quadro funcional, profissionais de nível superior especialistas </w:t>
      </w:r>
      <w:smartTag w:uri="urn:schemas-microsoft-com:office:smarttags" w:element="PersonName">
        <w:smartTagPr>
          <w:attr w:name="ProductID" w:val="em Gestão Hospitalar"/>
        </w:smartTagPr>
        <w:r w:rsidRPr="00631495">
          <w:rPr>
            <w:rFonts w:ascii="Arial" w:hAnsi="Arial" w:cs="Arial"/>
          </w:rPr>
          <w:t>em Gestão Hospitalar</w:t>
        </w:r>
      </w:smartTag>
      <w:r w:rsidRPr="00631495">
        <w:rPr>
          <w:rFonts w:ascii="Arial" w:hAnsi="Arial" w:cs="Arial"/>
        </w:rPr>
        <w:t>, com o intuito de melhor racionalizar os investimentos na saúde de seus colaboradores.  Em 2002 o Ministério da Saúde</w:t>
      </w:r>
      <w:r>
        <w:rPr>
          <w:rFonts w:ascii="Arial" w:hAnsi="Arial" w:cs="Arial"/>
        </w:rPr>
        <w:t xml:space="preserve"> (MS)</w:t>
      </w:r>
      <w:r w:rsidRPr="00E402F8">
        <w:rPr>
          <w:rFonts w:ascii="Arial" w:hAnsi="Arial" w:cs="Arial"/>
          <w:vertAlign w:val="superscript"/>
        </w:rPr>
        <w:t xml:space="preserve"> </w:t>
      </w:r>
      <w:r>
        <w:rPr>
          <w:rFonts w:ascii="Arial" w:hAnsi="Arial" w:cs="Arial"/>
          <w:vertAlign w:val="superscript"/>
        </w:rPr>
        <w:t>15</w:t>
      </w:r>
      <w:r w:rsidRPr="00631495">
        <w:rPr>
          <w:rFonts w:ascii="Arial" w:hAnsi="Arial" w:cs="Arial"/>
        </w:rPr>
        <w:t xml:space="preserve">, publicou a Portaria N.º 2.225, obrigando aos hospitais vinculados ao Sistema Único de Saúde (SUS) manter em seus quadros, profissionais com curso de administração hospitalar ou especialista na área.  O mercado de trabalho é promissor, e conforme a região, complexidade da instituição, atribuições e carga horária, o profissional recebe propostas remuneratórias variando entre R$ </w:t>
      </w:r>
      <w:smartTag w:uri="urn:schemas-microsoft-com:office:smarttags" w:element="metricconverter">
        <w:smartTagPr>
          <w:attr w:name="ProductID" w:val="1.200,00 a"/>
        </w:smartTagPr>
        <w:r w:rsidRPr="00631495">
          <w:rPr>
            <w:rFonts w:ascii="Arial" w:hAnsi="Arial" w:cs="Arial"/>
          </w:rPr>
          <w:t>1.200,00 a</w:t>
        </w:r>
      </w:smartTag>
      <w:r w:rsidRPr="00631495">
        <w:rPr>
          <w:rFonts w:ascii="Arial" w:hAnsi="Arial" w:cs="Arial"/>
        </w:rPr>
        <w:t xml:space="preserve"> R$ 8.300,00.  Os concursos na área ainda são escassos, e a grande maioria do efetivo ocupa cargos de confiança.</w:t>
      </w:r>
    </w:p>
    <w:p w:rsidR="00D906C9" w:rsidRDefault="00D906C9" w:rsidP="00D906C9">
      <w:pPr>
        <w:spacing w:before="120" w:after="120"/>
        <w:jc w:val="both"/>
        <w:rPr>
          <w:rFonts w:ascii="Arial" w:hAnsi="Arial" w:cs="Arial"/>
        </w:rPr>
      </w:pPr>
    </w:p>
    <w:p w:rsidR="00D906C9" w:rsidRDefault="00D906C9" w:rsidP="00D906C9">
      <w:pPr>
        <w:spacing w:before="120" w:after="120"/>
        <w:jc w:val="both"/>
        <w:rPr>
          <w:rFonts w:ascii="Arial" w:hAnsi="Arial" w:cs="Arial"/>
        </w:rPr>
      </w:pPr>
    </w:p>
    <w:p w:rsidR="00D906C9" w:rsidRPr="00631495" w:rsidRDefault="00D906C9" w:rsidP="00D906C9">
      <w:pPr>
        <w:spacing w:before="120" w:after="120"/>
        <w:jc w:val="both"/>
        <w:rPr>
          <w:rFonts w:ascii="Arial" w:hAnsi="Arial" w:cs="Arial"/>
        </w:rPr>
      </w:pPr>
    </w:p>
    <w:p w:rsidR="00D906C9" w:rsidRPr="00631495" w:rsidRDefault="00D906C9" w:rsidP="00D906C9">
      <w:pPr>
        <w:jc w:val="both"/>
        <w:rPr>
          <w:rFonts w:ascii="Arial" w:hAnsi="Arial" w:cs="Arial"/>
          <w:b/>
        </w:rPr>
      </w:pPr>
      <w:r w:rsidRPr="00631495">
        <w:rPr>
          <w:rFonts w:ascii="Arial" w:hAnsi="Arial" w:cs="Arial"/>
          <w:b/>
        </w:rPr>
        <w:t>2.1.3 Perspectivas para o futuro</w:t>
      </w:r>
    </w:p>
    <w:p w:rsidR="00D906C9" w:rsidRPr="00631495" w:rsidRDefault="00D906C9" w:rsidP="00D906C9">
      <w:pPr>
        <w:spacing w:before="120" w:after="120"/>
        <w:jc w:val="both"/>
        <w:rPr>
          <w:rFonts w:ascii="Arial" w:hAnsi="Arial" w:cs="Arial"/>
        </w:rPr>
      </w:pPr>
      <w:r w:rsidRPr="00631495">
        <w:rPr>
          <w:rFonts w:ascii="Arial" w:hAnsi="Arial" w:cs="Arial"/>
        </w:rPr>
        <w:t xml:space="preserve">Com o advento dos cursos tecnológicos e cursos de pós-graduação em gestão hospitalar, públicos e privados, cada vez mais profissionais de diversas áreas do conhecimento, além da área da saúde, estão se voltando para este mercado de trabalho, de modo que esta diversidade pode vir a “produzir” um </w:t>
      </w:r>
      <w:r w:rsidRPr="00631495">
        <w:rPr>
          <w:rFonts w:ascii="Arial" w:hAnsi="Arial" w:cs="Arial"/>
          <w:i/>
        </w:rPr>
        <w:t>pool</w:t>
      </w:r>
      <w:r w:rsidRPr="00631495">
        <w:rPr>
          <w:rFonts w:ascii="Arial" w:hAnsi="Arial" w:cs="Arial"/>
        </w:rPr>
        <w:t xml:space="preserve"> de profissionais mais capacitados e focados, à frente das instituições de saúde no país e no mundo.</w:t>
      </w:r>
    </w:p>
    <w:p w:rsidR="00D906C9" w:rsidRPr="00631495" w:rsidRDefault="00D906C9" w:rsidP="00D906C9">
      <w:pPr>
        <w:spacing w:before="120" w:after="120"/>
        <w:jc w:val="both"/>
        <w:rPr>
          <w:rFonts w:ascii="Arial" w:hAnsi="Arial" w:cs="Arial"/>
        </w:rPr>
      </w:pPr>
      <w:r w:rsidRPr="00631495">
        <w:rPr>
          <w:rFonts w:ascii="Arial" w:hAnsi="Arial" w:cs="Arial"/>
        </w:rPr>
        <w:t>Numa economia globalizada, onde os resultados são cobrados em tempo real e os custos concorrem com a eficácia dos serviços prestados a</w:t>
      </w:r>
      <w:r>
        <w:rPr>
          <w:rFonts w:ascii="Arial" w:hAnsi="Arial" w:cs="Arial"/>
        </w:rPr>
        <w:t>os clientes internos e externos</w:t>
      </w:r>
      <w:r>
        <w:rPr>
          <w:rFonts w:ascii="Arial" w:hAnsi="Arial" w:cs="Arial"/>
          <w:vertAlign w:val="superscript"/>
        </w:rPr>
        <w:t>16</w:t>
      </w:r>
      <w:r w:rsidRPr="00631495">
        <w:rPr>
          <w:rFonts w:ascii="Arial" w:hAnsi="Arial" w:cs="Arial"/>
        </w:rPr>
        <w:t>.  Se faz necessário que os membros da equipe de saúde estejam focados na recuperação/terapêutica/prevenção dos clientes/pacientes, enquanto que outro membro da equipe, esteja focado na aquisição de materiais, folha de pagamento, escalas, descarte/tratamento de efluentes, entre outras atribuições pautadas ao Administrador ou Gestor Hospitalar.</w:t>
      </w:r>
    </w:p>
    <w:p w:rsidR="00D906C9" w:rsidRDefault="00D906C9" w:rsidP="00D906C9">
      <w:pPr>
        <w:spacing w:before="120" w:after="120"/>
        <w:jc w:val="both"/>
        <w:rPr>
          <w:rFonts w:ascii="Arial" w:hAnsi="Arial" w:cs="Arial"/>
        </w:rPr>
      </w:pPr>
      <w:r w:rsidRPr="00631495">
        <w:rPr>
          <w:rFonts w:ascii="Arial" w:hAnsi="Arial" w:cs="Arial"/>
        </w:rPr>
        <w:t xml:space="preserve">Futuramente poderemos contar com uma estrutura organizacional moderna, que contemple de forma estratégica e em tempo real, as informações completas e condizentes com a realidade, de forma que o profissional possa tomar decisões que venha a contribuir com os demais membros da equipe de saúde, no consenso de não apenas salvar vidas, mas evitar que vidas sejam desperdiçadas por ações de negligencia e descaso, como infelizmente, ainda vemos nos noticiários.  Por meio do </w:t>
      </w:r>
      <w:r w:rsidRPr="00F50948">
        <w:rPr>
          <w:rFonts w:ascii="Arial" w:hAnsi="Arial" w:cs="Arial"/>
        </w:rPr>
        <w:t>DataSUS</w:t>
      </w:r>
      <w:r>
        <w:rPr>
          <w:rFonts w:ascii="Arial" w:hAnsi="Arial" w:cs="Arial"/>
          <w:vertAlign w:val="superscript"/>
        </w:rPr>
        <w:t>17</w:t>
      </w:r>
      <w:r w:rsidRPr="00631495">
        <w:rPr>
          <w:rFonts w:ascii="Arial" w:hAnsi="Arial" w:cs="Arial"/>
        </w:rPr>
        <w:t xml:space="preserve">, o gestor, bem como qualquer membro das equipes de saúde, e até mesmo o usuário do sistema, tem uma </w:t>
      </w:r>
      <w:proofErr w:type="spellStart"/>
      <w:r w:rsidRPr="00631495">
        <w:rPr>
          <w:rFonts w:ascii="Arial" w:hAnsi="Arial" w:cs="Arial"/>
        </w:rPr>
        <w:t>idéia</w:t>
      </w:r>
      <w:proofErr w:type="spellEnd"/>
      <w:r w:rsidRPr="00631495">
        <w:rPr>
          <w:rFonts w:ascii="Arial" w:hAnsi="Arial" w:cs="Arial"/>
        </w:rPr>
        <w:t xml:space="preserve"> do que pode vir a ser um sistema mais organizado em saúde, quando esse sistema estiver acoplado aos sistemas de </w:t>
      </w:r>
      <w:r w:rsidRPr="00631495">
        <w:rPr>
          <w:rFonts w:ascii="Arial" w:hAnsi="Arial" w:cs="Arial"/>
        </w:rPr>
        <w:lastRenderedPageBreak/>
        <w:t xml:space="preserve">informação </w:t>
      </w:r>
      <w:r>
        <w:rPr>
          <w:rFonts w:ascii="Arial" w:hAnsi="Arial" w:cs="Arial"/>
        </w:rPr>
        <w:t>Geográfica (</w:t>
      </w:r>
      <w:r w:rsidRPr="00631495">
        <w:rPr>
          <w:rFonts w:ascii="Arial" w:hAnsi="Arial" w:cs="Arial"/>
        </w:rPr>
        <w:t>SIG) poderá contribuir para a excelência na saúde no Brasil e no mundo.</w:t>
      </w:r>
    </w:p>
    <w:p w:rsidR="00D906C9" w:rsidRPr="00631495" w:rsidRDefault="00D906C9" w:rsidP="00D906C9">
      <w:pPr>
        <w:spacing w:before="120" w:after="120"/>
        <w:jc w:val="both"/>
        <w:rPr>
          <w:rFonts w:ascii="Arial" w:hAnsi="Arial" w:cs="Arial"/>
        </w:rPr>
      </w:pPr>
    </w:p>
    <w:p w:rsidR="00D906C9" w:rsidRPr="00631495" w:rsidRDefault="00D906C9" w:rsidP="00D906C9">
      <w:pPr>
        <w:widowControl/>
        <w:numPr>
          <w:ilvl w:val="0"/>
          <w:numId w:val="3"/>
        </w:numPr>
        <w:tabs>
          <w:tab w:val="left" w:pos="360"/>
        </w:tabs>
        <w:spacing w:before="120" w:after="120" w:line="240" w:lineRule="auto"/>
        <w:ind w:left="360"/>
        <w:jc w:val="both"/>
        <w:rPr>
          <w:rFonts w:ascii="Arial" w:hAnsi="Arial" w:cs="Arial"/>
          <w:b/>
          <w:caps/>
        </w:rPr>
      </w:pPr>
      <w:r w:rsidRPr="00631495">
        <w:rPr>
          <w:rFonts w:ascii="Arial" w:hAnsi="Arial" w:cs="Arial"/>
          <w:b/>
        </w:rPr>
        <w:t xml:space="preserve">METODOLOGIA </w:t>
      </w:r>
    </w:p>
    <w:p w:rsidR="00D906C9" w:rsidRPr="00631495" w:rsidRDefault="00D906C9" w:rsidP="00D906C9">
      <w:pPr>
        <w:spacing w:before="120" w:after="120"/>
        <w:jc w:val="both"/>
        <w:rPr>
          <w:rFonts w:ascii="Arial" w:hAnsi="Arial" w:cs="Arial"/>
        </w:rPr>
      </w:pPr>
      <w:r w:rsidRPr="00631495">
        <w:rPr>
          <w:rFonts w:ascii="Arial" w:hAnsi="Arial" w:cs="Arial"/>
        </w:rPr>
        <w:t>Esta pesquisa está caracterizada quanto a sua natureza como uma pesquisa básica; em relação a sua abordagem por uma pesquisa qualitativa; conforme Gil</w:t>
      </w:r>
      <w:r>
        <w:rPr>
          <w:rFonts w:ascii="Arial" w:hAnsi="Arial" w:cs="Arial"/>
          <w:vertAlign w:val="superscript"/>
        </w:rPr>
        <w:t>18</w:t>
      </w:r>
      <w:r w:rsidRPr="00631495">
        <w:rPr>
          <w:rFonts w:ascii="Arial" w:hAnsi="Arial" w:cs="Arial"/>
        </w:rPr>
        <w:t>, em relação aos seus objetivos e procedimentos técnicos, respectivamente, como uma pesquisa exploratória e bibliográfica, entretanto, também apresenta traços de caráter descritivo, pois, como pode ser verificado ao longo do texto, foram realizadas pesquisas na</w:t>
      </w:r>
      <w:r>
        <w:rPr>
          <w:rFonts w:ascii="Arial" w:hAnsi="Arial" w:cs="Arial"/>
        </w:rPr>
        <w:t>s</w:t>
      </w:r>
      <w:r w:rsidRPr="00631495">
        <w:rPr>
          <w:rFonts w:ascii="Arial" w:hAnsi="Arial" w:cs="Arial"/>
        </w:rPr>
        <w:t xml:space="preserve"> base</w:t>
      </w:r>
      <w:r>
        <w:rPr>
          <w:rFonts w:ascii="Arial" w:hAnsi="Arial" w:cs="Arial"/>
        </w:rPr>
        <w:t>s</w:t>
      </w:r>
      <w:r w:rsidRPr="00631495">
        <w:rPr>
          <w:rFonts w:ascii="Arial" w:hAnsi="Arial" w:cs="Arial"/>
        </w:rPr>
        <w:t xml:space="preserve"> de dados do Governo Federal, </w:t>
      </w:r>
      <w:r>
        <w:rPr>
          <w:rFonts w:ascii="Arial" w:hAnsi="Arial" w:cs="Arial"/>
        </w:rPr>
        <w:t xml:space="preserve">do </w:t>
      </w:r>
      <w:r w:rsidRPr="00631495">
        <w:rPr>
          <w:rFonts w:ascii="Arial" w:hAnsi="Arial" w:cs="Arial"/>
        </w:rPr>
        <w:t xml:space="preserve">Ministério da Saúde, </w:t>
      </w:r>
      <w:r>
        <w:rPr>
          <w:rFonts w:ascii="Arial" w:hAnsi="Arial" w:cs="Arial"/>
        </w:rPr>
        <w:t xml:space="preserve">da </w:t>
      </w:r>
      <w:r w:rsidRPr="00631495">
        <w:rPr>
          <w:rFonts w:ascii="Arial" w:hAnsi="Arial" w:cs="Arial"/>
        </w:rPr>
        <w:t xml:space="preserve">Fundação Nacional de Saúde, </w:t>
      </w:r>
      <w:r>
        <w:rPr>
          <w:rFonts w:ascii="Arial" w:hAnsi="Arial" w:cs="Arial"/>
        </w:rPr>
        <w:t xml:space="preserve">da </w:t>
      </w:r>
      <w:r w:rsidRPr="00631495">
        <w:rPr>
          <w:rFonts w:ascii="Arial" w:hAnsi="Arial" w:cs="Arial"/>
        </w:rPr>
        <w:t xml:space="preserve">FIOCRUZ, </w:t>
      </w:r>
      <w:r>
        <w:rPr>
          <w:rFonts w:ascii="Arial" w:hAnsi="Arial" w:cs="Arial"/>
        </w:rPr>
        <w:t xml:space="preserve">do </w:t>
      </w:r>
      <w:r w:rsidRPr="00631495">
        <w:rPr>
          <w:rFonts w:ascii="Arial" w:hAnsi="Arial" w:cs="Arial"/>
        </w:rPr>
        <w:t>IBGE, entre outras fontes literárias oriundas de monografias, dissertações de mestrado e teses de doutorado.  Consultas aos colegas de cursos que atuam na área da Gestão Hospitalar, seja em hospitais e serviços de saúde da rede pública e privada, assim como empresas do Polo Industrial de Manaus – PIM.</w:t>
      </w:r>
    </w:p>
    <w:p w:rsidR="00D906C9" w:rsidRDefault="00D906C9" w:rsidP="00D906C9">
      <w:pPr>
        <w:spacing w:before="120" w:after="120"/>
        <w:jc w:val="both"/>
        <w:rPr>
          <w:rFonts w:ascii="Arial" w:hAnsi="Arial" w:cs="Arial"/>
        </w:rPr>
      </w:pPr>
      <w:r>
        <w:rPr>
          <w:rFonts w:ascii="Arial" w:hAnsi="Arial" w:cs="Arial"/>
        </w:rPr>
        <w:t>Segundo Lakatos e Marconi</w:t>
      </w:r>
      <w:r>
        <w:rPr>
          <w:rFonts w:ascii="Arial" w:hAnsi="Arial" w:cs="Arial"/>
          <w:vertAlign w:val="superscript"/>
        </w:rPr>
        <w:t>19</w:t>
      </w:r>
      <w:r w:rsidRPr="00631495">
        <w:rPr>
          <w:rFonts w:ascii="Arial" w:hAnsi="Arial" w:cs="Arial"/>
        </w:rPr>
        <w:t xml:space="preserve"> a pesquisa bibliográfica trata-se do levantamento, seleção e documentação de toda bibliografia já publicada sobre o assunto que está sendo pesquisado em livros, enciclopédias, revistas, jornais, folhetos, boletins, monografias, teses, dissertações e material cartográ</w:t>
      </w:r>
      <w:r>
        <w:rPr>
          <w:rFonts w:ascii="Arial" w:hAnsi="Arial" w:cs="Arial"/>
        </w:rPr>
        <w:t>fico.  Na opinião de Pinto</w:t>
      </w:r>
      <w:r>
        <w:rPr>
          <w:rFonts w:ascii="Arial" w:hAnsi="Arial" w:cs="Arial"/>
          <w:vertAlign w:val="superscript"/>
        </w:rPr>
        <w:t>20</w:t>
      </w:r>
      <w:r>
        <w:rPr>
          <w:rFonts w:ascii="Arial" w:hAnsi="Arial" w:cs="Arial"/>
        </w:rPr>
        <w:t>, a</w:t>
      </w:r>
      <w:r w:rsidRPr="00631495">
        <w:rPr>
          <w:rFonts w:ascii="Arial" w:hAnsi="Arial" w:cs="Arial"/>
        </w:rPr>
        <w:t xml:space="preserve"> pesquisa exploratória consiste no passo inicial de qualquer investigação, contribuindo assim com a aquisição de embasamento para realizar posteriores pesquisas, pela experiência e auxílio que traz.  Enquanto que, a pesquisa descritiva, trabalha sobre os dados colhidos da própria realidade.</w:t>
      </w:r>
    </w:p>
    <w:p w:rsidR="00D906C9" w:rsidRPr="00631495" w:rsidRDefault="00D906C9" w:rsidP="00D906C9">
      <w:pPr>
        <w:spacing w:before="120" w:after="120"/>
        <w:jc w:val="both"/>
        <w:rPr>
          <w:rFonts w:ascii="Arial" w:hAnsi="Arial" w:cs="Arial"/>
        </w:rPr>
      </w:pPr>
    </w:p>
    <w:p w:rsidR="00D906C9" w:rsidRDefault="00D906C9" w:rsidP="00D906C9">
      <w:pPr>
        <w:widowControl/>
        <w:numPr>
          <w:ilvl w:val="0"/>
          <w:numId w:val="3"/>
        </w:numPr>
        <w:tabs>
          <w:tab w:val="left" w:pos="360"/>
        </w:tabs>
        <w:spacing w:before="120" w:after="120" w:line="240" w:lineRule="auto"/>
        <w:ind w:left="360"/>
        <w:jc w:val="both"/>
        <w:rPr>
          <w:rFonts w:ascii="Arial" w:hAnsi="Arial" w:cs="Arial"/>
          <w:b/>
        </w:rPr>
      </w:pPr>
      <w:r w:rsidRPr="00631495">
        <w:rPr>
          <w:rFonts w:ascii="Arial" w:hAnsi="Arial" w:cs="Arial"/>
          <w:b/>
        </w:rPr>
        <w:t>CONCLUSÕES E RECOMENDAÇÕES</w:t>
      </w:r>
    </w:p>
    <w:p w:rsidR="00D906C9" w:rsidRPr="00631495" w:rsidRDefault="00D906C9" w:rsidP="00D906C9">
      <w:pPr>
        <w:tabs>
          <w:tab w:val="left" w:pos="360"/>
        </w:tabs>
        <w:spacing w:before="120" w:after="120"/>
        <w:ind w:left="360"/>
        <w:jc w:val="both"/>
        <w:rPr>
          <w:rFonts w:ascii="Arial" w:hAnsi="Arial" w:cs="Arial"/>
          <w:b/>
        </w:rPr>
      </w:pPr>
    </w:p>
    <w:p w:rsidR="00D906C9" w:rsidRPr="00631495" w:rsidRDefault="00D906C9" w:rsidP="00D906C9">
      <w:pPr>
        <w:spacing w:before="120" w:after="120"/>
        <w:jc w:val="both"/>
        <w:rPr>
          <w:rFonts w:ascii="Arial" w:hAnsi="Arial" w:cs="Arial"/>
        </w:rPr>
      </w:pPr>
      <w:r w:rsidRPr="00631495">
        <w:rPr>
          <w:rFonts w:ascii="Arial" w:hAnsi="Arial" w:cs="Arial"/>
        </w:rPr>
        <w:t xml:space="preserve">As literaturas pertinentes apontam que a gestão hospitalar e de serviços de saúde, está diretamente ligada à concepção destes locais de acolhimento e/ou abrigo, dos doentes e necessitados de cuidados, uma vez que, naturalmente, há uma organização ou arranjo de organização, há que se </w:t>
      </w:r>
      <w:proofErr w:type="spellStart"/>
      <w:r w:rsidRPr="00631495">
        <w:rPr>
          <w:rFonts w:ascii="Arial" w:hAnsi="Arial" w:cs="Arial"/>
        </w:rPr>
        <w:t>ter</w:t>
      </w:r>
      <w:proofErr w:type="spellEnd"/>
      <w:r w:rsidRPr="00631495">
        <w:rPr>
          <w:rFonts w:ascii="Arial" w:hAnsi="Arial" w:cs="Arial"/>
        </w:rPr>
        <w:t xml:space="preserve"> à frente do negócio ou atividade, seja ela qual for, um líder, uma pessoa que oriente e coordene as atividades desenvolvidas pela dita organização.</w:t>
      </w:r>
    </w:p>
    <w:p w:rsidR="00D906C9" w:rsidRPr="00631495" w:rsidRDefault="00D906C9" w:rsidP="00D906C9">
      <w:pPr>
        <w:spacing w:before="120" w:after="120"/>
        <w:jc w:val="both"/>
        <w:rPr>
          <w:rFonts w:ascii="Arial" w:hAnsi="Arial" w:cs="Arial"/>
        </w:rPr>
      </w:pPr>
      <w:r w:rsidRPr="00631495">
        <w:rPr>
          <w:rFonts w:ascii="Arial" w:hAnsi="Arial" w:cs="Arial"/>
        </w:rPr>
        <w:t xml:space="preserve">À frente destes empreendimentos, muitas vezes sem fins </w:t>
      </w:r>
      <w:proofErr w:type="gramStart"/>
      <w:r w:rsidRPr="00631495">
        <w:rPr>
          <w:rFonts w:ascii="Arial" w:hAnsi="Arial" w:cs="Arial"/>
        </w:rPr>
        <w:t>lucrativos</w:t>
      </w:r>
      <w:proofErr w:type="gramEnd"/>
      <w:r w:rsidRPr="00631495">
        <w:rPr>
          <w:rFonts w:ascii="Arial" w:hAnsi="Arial" w:cs="Arial"/>
        </w:rPr>
        <w:t xml:space="preserve"> mas com fins econômicos, estiveram os primeiros indivíduos responsáveis por ensaiar um esboço do que viria a ser hoje, a figura do gestor hospitalar e de serviços de saúde.  Pessoas anônimas, muitas vezes mencionadas como damas da sociedade, religiosos, profissionais da saúde, ou pessoas do povo com alguma afinidade exercer a função.  </w:t>
      </w:r>
    </w:p>
    <w:p w:rsidR="00D906C9" w:rsidRPr="00631495" w:rsidRDefault="00D906C9" w:rsidP="00D906C9">
      <w:pPr>
        <w:spacing w:before="120" w:after="120"/>
        <w:jc w:val="both"/>
        <w:rPr>
          <w:rFonts w:ascii="Arial" w:hAnsi="Arial" w:cs="Arial"/>
        </w:rPr>
      </w:pPr>
      <w:r w:rsidRPr="00631495">
        <w:rPr>
          <w:rFonts w:ascii="Arial" w:hAnsi="Arial" w:cs="Arial"/>
        </w:rPr>
        <w:t xml:space="preserve">Na administração hospitalar moderna, como o uso das funções de Análise, Planejamento, Direção e Controle, diversas empresas passaram de meras acolhedoras e passaram a ser as mais importantes empresas do país, competindo inclusive com outras empresas de grande porte na bolsa de valores.  Graças ao trabalho coordenado de diretores e gestores que pautam suas ações direcionadas não apenas com a visão fria de quem ponderam números e documentos, mas, como </w:t>
      </w:r>
      <w:r w:rsidRPr="00631495">
        <w:rPr>
          <w:rFonts w:ascii="Arial" w:hAnsi="Arial" w:cs="Arial"/>
        </w:rPr>
        <w:lastRenderedPageBreak/>
        <w:t>lembra Jorge</w:t>
      </w:r>
      <w:r>
        <w:rPr>
          <w:rFonts w:ascii="Arial" w:hAnsi="Arial" w:cs="Arial"/>
          <w:vertAlign w:val="superscript"/>
        </w:rPr>
        <w:t>21</w:t>
      </w:r>
      <w:r w:rsidRPr="00631495">
        <w:rPr>
          <w:rFonts w:ascii="Arial" w:hAnsi="Arial" w:cs="Arial"/>
        </w:rPr>
        <w:t>, conduzem suas instituições focadas em uma nova relação e produção do cuidado em saúde, referenciada no usuário e comprometida com a defesa da vida.</w:t>
      </w:r>
    </w:p>
    <w:p w:rsidR="00D906C9" w:rsidRDefault="00D906C9" w:rsidP="00D906C9">
      <w:pPr>
        <w:spacing w:before="120" w:after="120"/>
        <w:jc w:val="both"/>
        <w:rPr>
          <w:rFonts w:ascii="Arial" w:hAnsi="Arial" w:cs="Arial"/>
        </w:rPr>
      </w:pPr>
      <w:r w:rsidRPr="00631495">
        <w:rPr>
          <w:rFonts w:ascii="Arial" w:hAnsi="Arial" w:cs="Arial"/>
        </w:rPr>
        <w:t xml:space="preserve">O gestor hospitalar precisa estar em </w:t>
      </w:r>
      <w:proofErr w:type="spellStart"/>
      <w:r w:rsidRPr="00631495">
        <w:rPr>
          <w:rFonts w:ascii="Arial" w:hAnsi="Arial" w:cs="Arial"/>
        </w:rPr>
        <w:t>dias</w:t>
      </w:r>
      <w:proofErr w:type="spellEnd"/>
      <w:r w:rsidRPr="00631495">
        <w:rPr>
          <w:rFonts w:ascii="Arial" w:hAnsi="Arial" w:cs="Arial"/>
        </w:rPr>
        <w:t xml:space="preserve"> com a sua formação e à frente de seu tempo, buscando sempre alternativas válidas para a melhoria de sua formação, de modo que venha a contribuir cada vez mais com a profissionalização de sua categoria, bem como elevar cada vez mais o padrão de atendimento dos serviços de saúde prestados por sua empresa.  Manter o equilíbrio organizacional entre os diferentes níveis e membros da complexa organização hospitalar é um dos desafios a almejar.  Entretanto, creio que vale a pena perguntar, a </w:t>
      </w:r>
      <w:proofErr w:type="spellStart"/>
      <w:r w:rsidRPr="00631495">
        <w:rPr>
          <w:rFonts w:ascii="Arial" w:hAnsi="Arial" w:cs="Arial"/>
        </w:rPr>
        <w:t>titulo</w:t>
      </w:r>
      <w:proofErr w:type="spellEnd"/>
      <w:r w:rsidRPr="00631495">
        <w:rPr>
          <w:rFonts w:ascii="Arial" w:hAnsi="Arial" w:cs="Arial"/>
        </w:rPr>
        <w:t xml:space="preserve"> de incentivo e reflexão: “Gestor hospitalar e de serviços de saúde, onde e como você quer estar nos próximos 5 anos? E como vai estar a organização de saúde sob sua responsabilidade?”  </w:t>
      </w:r>
    </w:p>
    <w:p w:rsidR="00D906C9" w:rsidRPr="00631495" w:rsidRDefault="00D906C9" w:rsidP="00D906C9">
      <w:pPr>
        <w:spacing w:before="120" w:after="120"/>
        <w:jc w:val="both"/>
        <w:rPr>
          <w:rFonts w:ascii="Arial" w:hAnsi="Arial" w:cs="Arial"/>
        </w:rPr>
      </w:pPr>
    </w:p>
    <w:p w:rsidR="00D906C9" w:rsidRPr="00631495" w:rsidRDefault="00D906C9" w:rsidP="00D906C9">
      <w:pPr>
        <w:widowControl/>
        <w:numPr>
          <w:ilvl w:val="0"/>
          <w:numId w:val="3"/>
        </w:numPr>
        <w:tabs>
          <w:tab w:val="left" w:pos="360"/>
        </w:tabs>
        <w:spacing w:before="120" w:after="120" w:line="240" w:lineRule="auto"/>
        <w:ind w:left="360"/>
        <w:jc w:val="both"/>
        <w:rPr>
          <w:rFonts w:ascii="Arial" w:hAnsi="Arial" w:cs="Arial"/>
          <w:b/>
        </w:rPr>
      </w:pPr>
      <w:r w:rsidRPr="00631495">
        <w:rPr>
          <w:rFonts w:ascii="Arial" w:hAnsi="Arial" w:cs="Arial"/>
          <w:b/>
        </w:rPr>
        <w:t>CONSIDERAÇÕES FINAIS</w:t>
      </w:r>
    </w:p>
    <w:p w:rsidR="00D906C9" w:rsidRPr="00631495" w:rsidRDefault="00D906C9" w:rsidP="00D906C9">
      <w:pPr>
        <w:spacing w:before="120" w:after="120"/>
        <w:jc w:val="both"/>
        <w:rPr>
          <w:rFonts w:ascii="Arial" w:hAnsi="Arial" w:cs="Arial"/>
        </w:rPr>
      </w:pPr>
      <w:r w:rsidRPr="00631495">
        <w:rPr>
          <w:rFonts w:ascii="Arial" w:hAnsi="Arial" w:cs="Arial"/>
        </w:rPr>
        <w:t xml:space="preserve">Esta pesquisa não teve o intuito de esgotar o assunto, mas abrir uma pauta para discussões futuras e pesquisas neste campo de atuação na área da gestão </w:t>
      </w:r>
      <w:smartTag w:uri="urn:schemas-microsoft-com:office:smarttags" w:element="PersonName">
        <w:smartTagPr>
          <w:attr w:name="ProductID" w:val="em saúde.  De"/>
        </w:smartTagPr>
        <w:r w:rsidRPr="00631495">
          <w:rPr>
            <w:rFonts w:ascii="Arial" w:hAnsi="Arial" w:cs="Arial"/>
          </w:rPr>
          <w:t>em saúde.  De</w:t>
        </w:r>
      </w:smartTag>
      <w:r w:rsidRPr="00631495">
        <w:rPr>
          <w:rFonts w:ascii="Arial" w:hAnsi="Arial" w:cs="Arial"/>
        </w:rPr>
        <w:t xml:space="preserve"> modo, que outros pesquisadores, principalmente universitários, possam, juntamente com demais literaturas que venham a compor o acervo gerencial, produzam novas propostas e contribuições de intervenção, de modo que a burocracia dos processos gerenciais, atuem como mola propulsora e nunca como cadeado, que tranca os acessos aos cuidados tão necessários e objetos da atenção ao usuário dos serviços de saúde.</w:t>
      </w:r>
    </w:p>
    <w:p w:rsidR="00D906C9" w:rsidRPr="00631495" w:rsidRDefault="00D906C9" w:rsidP="00D906C9">
      <w:pPr>
        <w:spacing w:before="120" w:after="120"/>
        <w:jc w:val="both"/>
        <w:rPr>
          <w:rFonts w:ascii="Arial" w:hAnsi="Arial" w:cs="Arial"/>
        </w:rPr>
      </w:pPr>
      <w:r w:rsidRPr="00631495">
        <w:rPr>
          <w:rFonts w:ascii="Arial" w:hAnsi="Arial" w:cs="Arial"/>
        </w:rPr>
        <w:t>Na virada do milênio, percebemos que diversos autores entendem que não bastam apenas os conhecimentos médicos para se organizar e gerir um estabelecimento de saúde, mas sim, uma gama de conhecimentos, ciências e profissionais, que juntos, compõem a nova organização hospitalar e de serviços de saúde, pautada muito além da saúde e bem estar do cliente/paciente, mas em funcionar como uma empresa economicamente viável, socialmente responsável e ecologicamente correta.</w:t>
      </w:r>
    </w:p>
    <w:p w:rsidR="00D906C9" w:rsidRDefault="00D906C9" w:rsidP="00D906C9">
      <w:pPr>
        <w:spacing w:before="120" w:after="120"/>
        <w:jc w:val="both"/>
        <w:rPr>
          <w:rFonts w:ascii="Arial" w:hAnsi="Arial" w:cs="Arial"/>
        </w:rPr>
      </w:pPr>
      <w:r w:rsidRPr="00631495">
        <w:rPr>
          <w:rFonts w:ascii="Arial" w:hAnsi="Arial" w:cs="Arial"/>
        </w:rPr>
        <w:t xml:space="preserve">Dedico esta pesquisa à jovem Tatiana Ferreira, por seu entusiasmo pela vida, humildade e enorme censo de consciência científica, o qual me autorizou o seu estudo de caso, ainda na graduação, o qual me permitiu galgar esse degrau nesta de minha vida acadêmica.  Também aos meus mestres e amigos fisioterapeutas </w:t>
      </w:r>
      <w:r>
        <w:rPr>
          <w:rFonts w:ascii="Arial" w:hAnsi="Arial" w:cs="Arial"/>
        </w:rPr>
        <w:t xml:space="preserve">Prof. </w:t>
      </w:r>
      <w:r w:rsidRPr="00631495">
        <w:rPr>
          <w:rFonts w:ascii="Arial" w:hAnsi="Arial" w:cs="Arial"/>
        </w:rPr>
        <w:t xml:space="preserve">Dr. Willian Rafael </w:t>
      </w:r>
      <w:proofErr w:type="spellStart"/>
      <w:r w:rsidRPr="00631495">
        <w:rPr>
          <w:rFonts w:ascii="Arial" w:hAnsi="Arial" w:cs="Arial"/>
        </w:rPr>
        <w:t>Malezan</w:t>
      </w:r>
      <w:proofErr w:type="spellEnd"/>
      <w:r w:rsidRPr="00631495">
        <w:rPr>
          <w:rFonts w:ascii="Arial" w:hAnsi="Arial" w:cs="Arial"/>
        </w:rPr>
        <w:t xml:space="preserve"> e </w:t>
      </w:r>
      <w:r>
        <w:rPr>
          <w:rFonts w:ascii="Arial" w:hAnsi="Arial" w:cs="Arial"/>
        </w:rPr>
        <w:t xml:space="preserve">Profa. MSC. </w:t>
      </w:r>
      <w:r w:rsidRPr="00631495">
        <w:rPr>
          <w:rFonts w:ascii="Arial" w:hAnsi="Arial" w:cs="Arial"/>
        </w:rPr>
        <w:t xml:space="preserve">Cristiane </w:t>
      </w:r>
      <w:proofErr w:type="spellStart"/>
      <w:r w:rsidRPr="00631495">
        <w:rPr>
          <w:rFonts w:ascii="Arial" w:hAnsi="Arial" w:cs="Arial"/>
        </w:rPr>
        <w:t>Aschidamini</w:t>
      </w:r>
      <w:proofErr w:type="spellEnd"/>
      <w:r w:rsidRPr="00631495">
        <w:rPr>
          <w:rFonts w:ascii="Arial" w:hAnsi="Arial" w:cs="Arial"/>
        </w:rPr>
        <w:t xml:space="preserve">, pelo reconhecimento e constante apoio ao longo de minha vida acadêmica e profissional.  Às Professoras, Dra. Nívia Pires Lopes e </w:t>
      </w:r>
      <w:proofErr w:type="spellStart"/>
      <w:r w:rsidRPr="00631495">
        <w:rPr>
          <w:rFonts w:ascii="Arial" w:hAnsi="Arial" w:cs="Arial"/>
        </w:rPr>
        <w:t>MSc</w:t>
      </w:r>
      <w:proofErr w:type="spellEnd"/>
      <w:r w:rsidRPr="00631495">
        <w:rPr>
          <w:rFonts w:ascii="Arial" w:hAnsi="Arial" w:cs="Arial"/>
        </w:rPr>
        <w:t xml:space="preserve">. Marcela Seixas Ferreira Castro pela presteza, atenção e disposição ao longo e ao final desta pós-graduação.  Aos amigos e colegas deste maravilhoso curso, pelos inúmeros momentos alegres, caronas e pela </w:t>
      </w:r>
      <w:r w:rsidRPr="00631495">
        <w:rPr>
          <w:rFonts w:ascii="Arial" w:hAnsi="Arial" w:cs="Arial"/>
          <w:i/>
        </w:rPr>
        <w:t>network</w:t>
      </w:r>
      <w:r w:rsidRPr="00631495">
        <w:rPr>
          <w:rFonts w:ascii="Arial" w:hAnsi="Arial" w:cs="Arial"/>
        </w:rPr>
        <w:t xml:space="preserve"> que fica. À minha família, meu porto seguro e minha fortaleza. E a Deus por tudo isso e muito mais.</w:t>
      </w:r>
    </w:p>
    <w:p w:rsidR="00D906C9" w:rsidRPr="00631495" w:rsidRDefault="00D906C9" w:rsidP="00D906C9">
      <w:pPr>
        <w:spacing w:before="120" w:after="120"/>
        <w:jc w:val="both"/>
        <w:rPr>
          <w:rFonts w:ascii="Arial" w:hAnsi="Arial" w:cs="Arial"/>
        </w:rPr>
      </w:pPr>
    </w:p>
    <w:p w:rsidR="00D906C9" w:rsidRDefault="00D906C9" w:rsidP="00D906C9">
      <w:pPr>
        <w:widowControl/>
        <w:numPr>
          <w:ilvl w:val="0"/>
          <w:numId w:val="3"/>
        </w:numPr>
        <w:tabs>
          <w:tab w:val="left" w:pos="360"/>
        </w:tabs>
        <w:spacing w:before="120" w:after="120" w:line="240" w:lineRule="auto"/>
        <w:ind w:left="360"/>
        <w:jc w:val="both"/>
        <w:rPr>
          <w:rFonts w:ascii="Arial" w:hAnsi="Arial" w:cs="Arial"/>
          <w:b/>
          <w:caps/>
        </w:rPr>
      </w:pPr>
      <w:r w:rsidRPr="00631495">
        <w:rPr>
          <w:rFonts w:ascii="Arial" w:hAnsi="Arial" w:cs="Arial"/>
          <w:b/>
        </w:rPr>
        <w:t xml:space="preserve">REFERÊNCIAS </w:t>
      </w:r>
    </w:p>
    <w:p w:rsidR="00D906C9" w:rsidRPr="00631495" w:rsidRDefault="00D906C9" w:rsidP="00D906C9">
      <w:pPr>
        <w:tabs>
          <w:tab w:val="left" w:pos="360"/>
        </w:tabs>
        <w:spacing w:before="120" w:after="120"/>
        <w:ind w:left="360"/>
        <w:jc w:val="both"/>
        <w:rPr>
          <w:rFonts w:ascii="Arial" w:hAnsi="Arial" w:cs="Arial"/>
          <w:b/>
          <w:caps/>
        </w:rPr>
      </w:pPr>
    </w:p>
    <w:p w:rsidR="00D906C9" w:rsidRPr="00B95732" w:rsidRDefault="00D906C9" w:rsidP="00D906C9">
      <w:pPr>
        <w:pStyle w:val="EndNoteBibliography"/>
        <w:rPr>
          <w:rFonts w:ascii="Arial" w:hAnsi="Arial" w:cs="Arial"/>
        </w:rPr>
      </w:pPr>
      <w:r w:rsidRPr="00B95732">
        <w:rPr>
          <w:rFonts w:ascii="Arial" w:hAnsi="Arial" w:cs="Arial"/>
        </w:rPr>
        <w:fldChar w:fldCharType="begin"/>
      </w:r>
      <w:r w:rsidRPr="00B95732">
        <w:rPr>
          <w:rFonts w:ascii="Arial" w:hAnsi="Arial" w:cs="Arial"/>
        </w:rPr>
        <w:instrText xml:space="preserve"> ADDIN EN.REFLIST </w:instrText>
      </w:r>
      <w:r w:rsidRPr="00B95732">
        <w:rPr>
          <w:rFonts w:ascii="Arial" w:hAnsi="Arial" w:cs="Arial"/>
        </w:rPr>
        <w:fldChar w:fldCharType="separate"/>
      </w:r>
      <w:r w:rsidRPr="00B95732">
        <w:rPr>
          <w:rFonts w:ascii="Arial" w:hAnsi="Arial" w:cs="Arial"/>
        </w:rPr>
        <w:t>1.</w:t>
      </w:r>
      <w:r w:rsidRPr="00B95732">
        <w:rPr>
          <w:rFonts w:ascii="Arial" w:hAnsi="Arial" w:cs="Arial"/>
        </w:rPr>
        <w:tab/>
      </w:r>
      <w:r w:rsidRPr="00B95732">
        <w:rPr>
          <w:rFonts w:ascii="Arial" w:hAnsi="Arial" w:cs="Arial"/>
          <w:b/>
        </w:rPr>
        <w:t>BARQUIN CM</w:t>
      </w:r>
      <w:r w:rsidRPr="00B95732">
        <w:rPr>
          <w:rFonts w:ascii="Arial" w:hAnsi="Arial" w:cs="Arial"/>
        </w:rPr>
        <w:t>. Direción de hospitales: Sistema de atención médica. México:: Interamericana; 1997.</w:t>
      </w:r>
    </w:p>
    <w:p w:rsidR="00D906C9" w:rsidRPr="00B95732" w:rsidRDefault="00D906C9" w:rsidP="00D906C9">
      <w:pPr>
        <w:pStyle w:val="EndNoteBibliography"/>
        <w:rPr>
          <w:rFonts w:ascii="Arial" w:hAnsi="Arial" w:cs="Arial"/>
        </w:rPr>
      </w:pPr>
      <w:r w:rsidRPr="00B95732">
        <w:rPr>
          <w:rFonts w:ascii="Arial" w:hAnsi="Arial" w:cs="Arial"/>
        </w:rPr>
        <w:lastRenderedPageBreak/>
        <w:t>2.</w:t>
      </w:r>
      <w:r w:rsidRPr="00B95732">
        <w:rPr>
          <w:rFonts w:ascii="Arial" w:hAnsi="Arial" w:cs="Arial"/>
        </w:rPr>
        <w:tab/>
      </w:r>
      <w:r w:rsidRPr="00B95732">
        <w:rPr>
          <w:rFonts w:ascii="Arial" w:hAnsi="Arial" w:cs="Arial"/>
          <w:b/>
        </w:rPr>
        <w:t>SEIXAS MASM, HT</w:t>
      </w:r>
      <w:r w:rsidRPr="00CF4CDC">
        <w:rPr>
          <w:rFonts w:ascii="Arial" w:hAnsi="Arial" w:cs="Arial"/>
        </w:rPr>
        <w:t xml:space="preserve"> Desafios do Administrador Hospitalar.</w:t>
      </w:r>
      <w:r w:rsidRPr="00B95732">
        <w:rPr>
          <w:rFonts w:ascii="Arial" w:hAnsi="Arial" w:cs="Arial"/>
        </w:rPr>
        <w:t xml:space="preserve"> Revista Gestão e Planejamento. 2004.</w:t>
      </w:r>
    </w:p>
    <w:p w:rsidR="00D906C9" w:rsidRPr="00B95732" w:rsidRDefault="00D906C9" w:rsidP="00D906C9">
      <w:pPr>
        <w:pStyle w:val="EndNoteBibliography"/>
        <w:rPr>
          <w:rFonts w:ascii="Arial" w:hAnsi="Arial" w:cs="Arial"/>
        </w:rPr>
      </w:pPr>
      <w:r w:rsidRPr="00B95732">
        <w:rPr>
          <w:rFonts w:ascii="Arial" w:hAnsi="Arial" w:cs="Arial"/>
        </w:rPr>
        <w:t>3.</w:t>
      </w:r>
      <w:r w:rsidRPr="00B95732">
        <w:rPr>
          <w:rFonts w:ascii="Arial" w:hAnsi="Arial" w:cs="Arial"/>
        </w:rPr>
        <w:tab/>
      </w:r>
      <w:r w:rsidRPr="00B95732">
        <w:rPr>
          <w:rFonts w:ascii="Arial" w:hAnsi="Arial" w:cs="Arial"/>
          <w:b/>
        </w:rPr>
        <w:t>LISBOA TC</w:t>
      </w:r>
      <w:r w:rsidRPr="00B95732">
        <w:rPr>
          <w:rFonts w:ascii="Arial" w:hAnsi="Arial" w:cs="Arial"/>
        </w:rPr>
        <w:t>. Breve História dos Hospitais: Da Antiguidade à Idade Contemporânea. Revista Notícias Hospitalares. 2002.</w:t>
      </w:r>
    </w:p>
    <w:p w:rsidR="00D906C9" w:rsidRPr="00B95732" w:rsidRDefault="00D906C9" w:rsidP="00D906C9">
      <w:pPr>
        <w:pStyle w:val="EndNoteBibliography"/>
        <w:rPr>
          <w:rFonts w:ascii="Arial" w:hAnsi="Arial" w:cs="Arial"/>
        </w:rPr>
      </w:pPr>
      <w:r w:rsidRPr="00B95732">
        <w:rPr>
          <w:rFonts w:ascii="Arial" w:hAnsi="Arial" w:cs="Arial"/>
        </w:rPr>
        <w:t>4.</w:t>
      </w:r>
      <w:r w:rsidRPr="00B95732">
        <w:rPr>
          <w:rFonts w:ascii="Arial" w:hAnsi="Arial" w:cs="Arial"/>
        </w:rPr>
        <w:tab/>
      </w:r>
      <w:r w:rsidRPr="00B95732">
        <w:rPr>
          <w:rFonts w:ascii="Arial" w:hAnsi="Arial" w:cs="Arial"/>
          <w:b/>
        </w:rPr>
        <w:t>GRAÇA L</w:t>
      </w:r>
      <w:r w:rsidRPr="00B95732">
        <w:rPr>
          <w:rFonts w:ascii="Arial" w:hAnsi="Arial" w:cs="Arial"/>
        </w:rPr>
        <w:t>. Proto-história da Administração Hospitalar. Disciplina de Sociologia da Saúde / Disciplina de Psicossociologia do Trabalho e das Organizações de Saúde. Universidade Nova de Lisboa: Escola Nacional de Saúde Pública; 2000.</w:t>
      </w:r>
    </w:p>
    <w:p w:rsidR="00D906C9" w:rsidRPr="00B95732" w:rsidRDefault="00D906C9" w:rsidP="00D906C9">
      <w:pPr>
        <w:pStyle w:val="EndNoteBibliography"/>
        <w:rPr>
          <w:rFonts w:ascii="Arial" w:hAnsi="Arial" w:cs="Arial"/>
        </w:rPr>
      </w:pPr>
      <w:r w:rsidRPr="00B95732">
        <w:rPr>
          <w:rFonts w:ascii="Arial" w:hAnsi="Arial" w:cs="Arial"/>
        </w:rPr>
        <w:t>5.</w:t>
      </w:r>
      <w:r w:rsidRPr="00B95732">
        <w:rPr>
          <w:rFonts w:ascii="Arial" w:hAnsi="Arial" w:cs="Arial"/>
        </w:rPr>
        <w:tab/>
      </w:r>
      <w:r w:rsidRPr="00B95732">
        <w:rPr>
          <w:rFonts w:ascii="Arial" w:hAnsi="Arial" w:cs="Arial"/>
          <w:b/>
        </w:rPr>
        <w:t>ROSEN G</w:t>
      </w:r>
      <w:r w:rsidRPr="00B95732">
        <w:rPr>
          <w:rFonts w:ascii="Arial" w:hAnsi="Arial" w:cs="Arial"/>
        </w:rPr>
        <w:t>. The hospital: historical sociology of a community institution. New York1963.</w:t>
      </w:r>
    </w:p>
    <w:p w:rsidR="00D906C9" w:rsidRPr="00B95732" w:rsidRDefault="00D906C9" w:rsidP="00D906C9">
      <w:pPr>
        <w:pStyle w:val="EndNoteBibliography"/>
        <w:rPr>
          <w:rFonts w:ascii="Arial" w:hAnsi="Arial" w:cs="Arial"/>
        </w:rPr>
      </w:pPr>
      <w:r w:rsidRPr="00B95732">
        <w:rPr>
          <w:rFonts w:ascii="Arial" w:hAnsi="Arial" w:cs="Arial"/>
        </w:rPr>
        <w:t>6.</w:t>
      </w:r>
      <w:r w:rsidRPr="00B95732">
        <w:rPr>
          <w:rFonts w:ascii="Arial" w:hAnsi="Arial" w:cs="Arial"/>
        </w:rPr>
        <w:tab/>
      </w:r>
      <w:r w:rsidRPr="005E5ED7">
        <w:rPr>
          <w:rFonts w:ascii="Arial" w:hAnsi="Arial" w:cs="Arial"/>
          <w:b/>
        </w:rPr>
        <w:t>FONTINELE JÚNIOR K</w:t>
      </w:r>
      <w:r w:rsidRPr="005E5ED7">
        <w:rPr>
          <w:rFonts w:ascii="Arial" w:hAnsi="Arial" w:cs="Arial"/>
        </w:rPr>
        <w:t>.</w:t>
      </w:r>
      <w:r w:rsidRPr="00B95732">
        <w:rPr>
          <w:rFonts w:ascii="Arial" w:hAnsi="Arial" w:cs="Arial"/>
        </w:rPr>
        <w:t xml:space="preserve"> Administração hospitalar. Goiânia2002.</w:t>
      </w:r>
    </w:p>
    <w:p w:rsidR="00D906C9" w:rsidRPr="00B95732" w:rsidRDefault="00D906C9" w:rsidP="00D906C9">
      <w:pPr>
        <w:pStyle w:val="EndNoteBibliography"/>
        <w:rPr>
          <w:rFonts w:ascii="Arial" w:hAnsi="Arial" w:cs="Arial"/>
        </w:rPr>
      </w:pPr>
      <w:r w:rsidRPr="00B95732">
        <w:rPr>
          <w:rFonts w:ascii="Arial" w:hAnsi="Arial" w:cs="Arial"/>
        </w:rPr>
        <w:t>7.</w:t>
      </w:r>
      <w:r w:rsidRPr="00B95732">
        <w:rPr>
          <w:rFonts w:ascii="Arial" w:hAnsi="Arial" w:cs="Arial"/>
        </w:rPr>
        <w:tab/>
      </w:r>
      <w:r w:rsidRPr="00B95732">
        <w:rPr>
          <w:rFonts w:ascii="Arial" w:hAnsi="Arial" w:cs="Arial"/>
          <w:b/>
        </w:rPr>
        <w:t>IMBERT J</w:t>
      </w:r>
      <w:r w:rsidRPr="00B95732">
        <w:rPr>
          <w:rFonts w:ascii="Arial" w:hAnsi="Arial" w:cs="Arial"/>
        </w:rPr>
        <w:t xml:space="preserve">. </w:t>
      </w:r>
      <w:r w:rsidRPr="00B95732">
        <w:rPr>
          <w:rFonts w:ascii="Arial" w:hAnsi="Arial" w:cs="Arial"/>
          <w:i/>
        </w:rPr>
        <w:t>Les hôpitaux en France</w:t>
      </w:r>
      <w:r w:rsidRPr="00B95732">
        <w:rPr>
          <w:rFonts w:ascii="Arial" w:hAnsi="Arial" w:cs="Arial"/>
        </w:rPr>
        <w:t xml:space="preserve">. Paris: PUF; 1958. </w:t>
      </w:r>
    </w:p>
    <w:p w:rsidR="00D906C9" w:rsidRPr="00B95732" w:rsidRDefault="00D906C9" w:rsidP="00D906C9">
      <w:pPr>
        <w:pStyle w:val="EndNoteBibliography"/>
        <w:rPr>
          <w:rFonts w:ascii="Arial" w:hAnsi="Arial" w:cs="Arial"/>
        </w:rPr>
      </w:pPr>
      <w:r w:rsidRPr="00B95732">
        <w:rPr>
          <w:rFonts w:ascii="Arial" w:hAnsi="Arial" w:cs="Arial"/>
        </w:rPr>
        <w:t>8.</w:t>
      </w:r>
      <w:r w:rsidRPr="00B95732">
        <w:rPr>
          <w:rFonts w:ascii="Arial" w:hAnsi="Arial" w:cs="Arial"/>
        </w:rPr>
        <w:tab/>
      </w:r>
      <w:r w:rsidRPr="00B95732">
        <w:rPr>
          <w:rFonts w:ascii="Arial" w:hAnsi="Arial" w:cs="Arial"/>
          <w:b/>
        </w:rPr>
        <w:t>FOUCAULT M</w:t>
      </w:r>
      <w:r w:rsidRPr="00B95732">
        <w:rPr>
          <w:rFonts w:ascii="Arial" w:hAnsi="Arial" w:cs="Arial"/>
        </w:rPr>
        <w:t>. História da loucura. São Paulo: Pioneira; 1978.</w:t>
      </w:r>
    </w:p>
    <w:p w:rsidR="00D906C9" w:rsidRPr="00B95732" w:rsidRDefault="00D906C9" w:rsidP="00D906C9">
      <w:pPr>
        <w:pStyle w:val="EndNoteBibliography"/>
        <w:rPr>
          <w:rFonts w:ascii="Arial" w:hAnsi="Arial" w:cs="Arial"/>
        </w:rPr>
      </w:pPr>
      <w:r w:rsidRPr="00B95732">
        <w:rPr>
          <w:rFonts w:ascii="Arial" w:hAnsi="Arial" w:cs="Arial"/>
        </w:rPr>
        <w:t>9.</w:t>
      </w:r>
      <w:r w:rsidRPr="00B95732">
        <w:rPr>
          <w:rFonts w:ascii="Arial" w:hAnsi="Arial" w:cs="Arial"/>
        </w:rPr>
        <w:tab/>
      </w:r>
      <w:r w:rsidRPr="00B95732">
        <w:rPr>
          <w:rFonts w:ascii="Arial" w:hAnsi="Arial" w:cs="Arial"/>
          <w:b/>
        </w:rPr>
        <w:t>CHERUBIN NA</w:t>
      </w:r>
      <w:r w:rsidRPr="00B95732">
        <w:rPr>
          <w:rFonts w:ascii="Arial" w:hAnsi="Arial" w:cs="Arial"/>
        </w:rPr>
        <w:t>, S</w:t>
      </w:r>
      <w:r w:rsidRPr="00B95732">
        <w:rPr>
          <w:rFonts w:ascii="Arial" w:hAnsi="Arial" w:cs="Arial"/>
          <w:b/>
        </w:rPr>
        <w:t>ANTOS AN</w:t>
      </w:r>
      <w:r w:rsidRPr="00B95732">
        <w:rPr>
          <w:rFonts w:ascii="Arial" w:hAnsi="Arial" w:cs="Arial"/>
        </w:rPr>
        <w:t>. Administração Hospitalar: Fundamentos. São Paulo: Cedas; 1997.</w:t>
      </w:r>
    </w:p>
    <w:p w:rsidR="00D906C9" w:rsidRPr="00B95732" w:rsidRDefault="00D906C9" w:rsidP="00D906C9">
      <w:pPr>
        <w:pStyle w:val="EndNoteBibliography"/>
        <w:rPr>
          <w:rFonts w:ascii="Arial" w:hAnsi="Arial" w:cs="Arial"/>
        </w:rPr>
      </w:pPr>
      <w:r w:rsidRPr="00B95732">
        <w:rPr>
          <w:rFonts w:ascii="Arial" w:hAnsi="Arial" w:cs="Arial"/>
        </w:rPr>
        <w:t>10.</w:t>
      </w:r>
      <w:r w:rsidRPr="00B95732">
        <w:rPr>
          <w:rFonts w:ascii="Arial" w:hAnsi="Arial" w:cs="Arial"/>
        </w:rPr>
        <w:tab/>
      </w:r>
      <w:r w:rsidRPr="005E5ED7">
        <w:rPr>
          <w:rFonts w:ascii="Arial" w:hAnsi="Arial" w:cs="Arial"/>
          <w:b/>
        </w:rPr>
        <w:t>MALAGÓN LG</w:t>
      </w:r>
      <w:r w:rsidRPr="00B95732">
        <w:rPr>
          <w:rFonts w:ascii="Arial" w:hAnsi="Arial" w:cs="Arial"/>
        </w:rPr>
        <w:t xml:space="preserve"> O universo do Hospital. In: Malagón-Londonõ, G &amp; Morera, RG &amp; Laverde, G.P. Administração Hospitalar. 2a. ed. Argentina: Editora Médica Panamericana SACF; 2003.</w:t>
      </w:r>
    </w:p>
    <w:p w:rsidR="00D906C9" w:rsidRPr="00B95732" w:rsidRDefault="00D906C9" w:rsidP="00D906C9">
      <w:pPr>
        <w:pStyle w:val="EndNoteBibliography"/>
        <w:rPr>
          <w:rFonts w:ascii="Arial" w:hAnsi="Arial" w:cs="Arial"/>
        </w:rPr>
      </w:pPr>
      <w:r w:rsidRPr="00B95732">
        <w:rPr>
          <w:rFonts w:ascii="Arial" w:hAnsi="Arial" w:cs="Arial"/>
        </w:rPr>
        <w:t>11.</w:t>
      </w:r>
      <w:r w:rsidRPr="00B95732">
        <w:rPr>
          <w:rFonts w:ascii="Arial" w:hAnsi="Arial" w:cs="Arial"/>
        </w:rPr>
        <w:tab/>
      </w:r>
      <w:r w:rsidRPr="005E5ED7">
        <w:rPr>
          <w:rFonts w:ascii="Arial" w:hAnsi="Arial" w:cs="Arial"/>
          <w:b/>
        </w:rPr>
        <w:t>BITTAR VNJO.</w:t>
      </w:r>
      <w:r w:rsidRPr="00B95732">
        <w:rPr>
          <w:rFonts w:ascii="Arial" w:hAnsi="Arial" w:cs="Arial"/>
        </w:rPr>
        <w:t xml:space="preserve"> Cultura &amp; Qualidade em hospitais.</w:t>
      </w:r>
    </w:p>
    <w:p w:rsidR="00D906C9" w:rsidRPr="00B95732" w:rsidRDefault="00D906C9" w:rsidP="00D906C9">
      <w:pPr>
        <w:pStyle w:val="EndNoteBibliography"/>
        <w:rPr>
          <w:rFonts w:ascii="Arial" w:hAnsi="Arial" w:cs="Arial"/>
        </w:rPr>
      </w:pPr>
      <w:r w:rsidRPr="00B95732">
        <w:rPr>
          <w:rFonts w:ascii="Arial" w:hAnsi="Arial" w:cs="Arial"/>
        </w:rPr>
        <w:t>12.</w:t>
      </w:r>
      <w:r w:rsidRPr="00B95732">
        <w:rPr>
          <w:rFonts w:ascii="Arial" w:hAnsi="Arial" w:cs="Arial"/>
        </w:rPr>
        <w:tab/>
        <w:t>   Portaria MEC nº 1.024, de 11 de maio de 2006, (2006).</w:t>
      </w:r>
    </w:p>
    <w:p w:rsidR="00D906C9" w:rsidRPr="00B95732" w:rsidRDefault="00D906C9" w:rsidP="00D906C9">
      <w:pPr>
        <w:pStyle w:val="EndNoteBibliography"/>
        <w:rPr>
          <w:rFonts w:ascii="Arial" w:hAnsi="Arial" w:cs="Arial"/>
        </w:rPr>
      </w:pPr>
      <w:r w:rsidRPr="00B95732">
        <w:rPr>
          <w:rFonts w:ascii="Arial" w:hAnsi="Arial" w:cs="Arial"/>
        </w:rPr>
        <w:t>13.</w:t>
      </w:r>
      <w:r w:rsidRPr="00B95732">
        <w:rPr>
          <w:rFonts w:ascii="Arial" w:hAnsi="Arial" w:cs="Arial"/>
        </w:rPr>
        <w:tab/>
      </w:r>
      <w:r w:rsidRPr="005E5ED7">
        <w:rPr>
          <w:rFonts w:ascii="Arial" w:hAnsi="Arial" w:cs="Arial"/>
          <w:b/>
        </w:rPr>
        <w:t>Hospitais</w:t>
      </w:r>
      <w:r w:rsidRPr="00B95732">
        <w:rPr>
          <w:rFonts w:ascii="Arial" w:hAnsi="Arial" w:cs="Arial"/>
        </w:rPr>
        <w:t xml:space="preserve"> </w:t>
      </w:r>
      <w:r w:rsidRPr="00B95732">
        <w:rPr>
          <w:rFonts w:ascii="Arial" w:hAnsi="Arial" w:cs="Arial"/>
          <w:b/>
        </w:rPr>
        <w:t>FBH</w:t>
      </w:r>
      <w:r>
        <w:rPr>
          <w:rFonts w:ascii="Arial" w:hAnsi="Arial" w:cs="Arial"/>
          <w:b/>
        </w:rPr>
        <w:t xml:space="preserve"> </w:t>
      </w:r>
      <w:r w:rsidRPr="00B95732">
        <w:rPr>
          <w:rFonts w:ascii="Arial" w:hAnsi="Arial" w:cs="Arial"/>
          <w:b/>
        </w:rPr>
        <w:t>-</w:t>
      </w:r>
      <w:r>
        <w:rPr>
          <w:rFonts w:ascii="Arial" w:hAnsi="Arial" w:cs="Arial"/>
          <w:b/>
        </w:rPr>
        <w:t xml:space="preserve"> </w:t>
      </w:r>
      <w:r w:rsidRPr="00B95732">
        <w:rPr>
          <w:rFonts w:ascii="Arial" w:hAnsi="Arial" w:cs="Arial"/>
        </w:rPr>
        <w:t xml:space="preserve">FBd. Publicações. Indicadores de saúde  [Available from: </w:t>
      </w:r>
      <w:hyperlink r:id="rId16" w:history="1">
        <w:r w:rsidRPr="00B95732">
          <w:rPr>
            <w:rStyle w:val="Hyperlink"/>
            <w:rFonts w:ascii="Arial" w:hAnsi="Arial" w:cs="Arial"/>
          </w:rPr>
          <w:t>http://institucional.fbh.com.br/2011/06/06/hospitais-no-pais/</w:t>
        </w:r>
      </w:hyperlink>
      <w:r w:rsidRPr="00B95732">
        <w:rPr>
          <w:rFonts w:ascii="Arial" w:hAnsi="Arial" w:cs="Arial"/>
        </w:rPr>
        <w:t>.</w:t>
      </w:r>
    </w:p>
    <w:p w:rsidR="00D906C9" w:rsidRPr="00B95732" w:rsidRDefault="00D906C9" w:rsidP="00D906C9">
      <w:pPr>
        <w:pStyle w:val="EndNoteBibliography"/>
        <w:rPr>
          <w:rFonts w:ascii="Arial" w:hAnsi="Arial" w:cs="Arial"/>
        </w:rPr>
      </w:pPr>
      <w:r w:rsidRPr="00B95732">
        <w:rPr>
          <w:rFonts w:ascii="Arial" w:hAnsi="Arial" w:cs="Arial"/>
        </w:rPr>
        <w:t>14.</w:t>
      </w:r>
      <w:r w:rsidRPr="00B95732">
        <w:rPr>
          <w:rFonts w:ascii="Arial" w:hAnsi="Arial" w:cs="Arial"/>
        </w:rPr>
        <w:tab/>
      </w:r>
      <w:r w:rsidRPr="00B95732">
        <w:rPr>
          <w:rFonts w:ascii="Arial" w:hAnsi="Arial" w:cs="Arial"/>
          <w:b/>
        </w:rPr>
        <w:t>C.N.E.S</w:t>
      </w:r>
      <w:r w:rsidRPr="00B95732">
        <w:rPr>
          <w:rFonts w:ascii="Arial" w:hAnsi="Arial" w:cs="Arial"/>
        </w:rPr>
        <w:t>. Cadastro Nacional de Entidades de Saúde. In: DataSUS, editor. Brasília2012.</w:t>
      </w:r>
    </w:p>
    <w:p w:rsidR="00D906C9" w:rsidRPr="00B95732" w:rsidRDefault="00D906C9" w:rsidP="00D906C9">
      <w:pPr>
        <w:pStyle w:val="EndNoteBibliography"/>
        <w:rPr>
          <w:rFonts w:ascii="Arial" w:hAnsi="Arial" w:cs="Arial"/>
        </w:rPr>
      </w:pPr>
      <w:r w:rsidRPr="00B95732">
        <w:rPr>
          <w:rFonts w:ascii="Arial" w:hAnsi="Arial" w:cs="Arial"/>
        </w:rPr>
        <w:t>15.</w:t>
      </w:r>
      <w:r w:rsidRPr="00B95732">
        <w:rPr>
          <w:rFonts w:ascii="Arial" w:hAnsi="Arial" w:cs="Arial"/>
        </w:rPr>
        <w:tab/>
      </w:r>
      <w:r w:rsidRPr="00740507">
        <w:rPr>
          <w:rFonts w:ascii="Arial" w:hAnsi="Arial" w:cs="Arial"/>
          <w:b/>
        </w:rPr>
        <w:t>Portaria</w:t>
      </w:r>
      <w:r w:rsidRPr="00B95732">
        <w:rPr>
          <w:rFonts w:ascii="Arial" w:hAnsi="Arial" w:cs="Arial"/>
        </w:rPr>
        <w:t xml:space="preserve"> MS N.º 2.225, de 5 de dezembro de 2002, (2002).</w:t>
      </w:r>
    </w:p>
    <w:p w:rsidR="00D906C9" w:rsidRPr="00B95732" w:rsidRDefault="00D906C9" w:rsidP="00D906C9">
      <w:pPr>
        <w:pStyle w:val="EndNoteBibliography"/>
        <w:rPr>
          <w:rFonts w:ascii="Arial" w:hAnsi="Arial" w:cs="Arial"/>
        </w:rPr>
      </w:pPr>
      <w:r w:rsidRPr="00B95732">
        <w:rPr>
          <w:rFonts w:ascii="Arial" w:hAnsi="Arial" w:cs="Arial"/>
        </w:rPr>
        <w:t>16.</w:t>
      </w:r>
      <w:r w:rsidRPr="00B95732">
        <w:rPr>
          <w:rFonts w:ascii="Arial" w:hAnsi="Arial" w:cs="Arial"/>
        </w:rPr>
        <w:tab/>
      </w:r>
      <w:r w:rsidRPr="00B95732">
        <w:rPr>
          <w:rFonts w:ascii="Arial" w:hAnsi="Arial" w:cs="Arial"/>
          <w:b/>
        </w:rPr>
        <w:t>SILVA JA</w:t>
      </w:r>
      <w:r w:rsidRPr="00B95732">
        <w:rPr>
          <w:rFonts w:ascii="Arial" w:hAnsi="Arial" w:cs="Arial"/>
        </w:rPr>
        <w:t>. O Administrador Hospitalar nas Organizações Públicas de Saúde Frente às Novas Concepções de Administração. Revista Saber Científico. 2008.</w:t>
      </w:r>
    </w:p>
    <w:p w:rsidR="00D906C9" w:rsidRPr="00B95732" w:rsidRDefault="00D906C9" w:rsidP="00D906C9">
      <w:pPr>
        <w:pStyle w:val="EndNoteBibliography"/>
        <w:rPr>
          <w:rFonts w:ascii="Arial" w:hAnsi="Arial" w:cs="Arial"/>
        </w:rPr>
      </w:pPr>
      <w:r w:rsidRPr="00B95732">
        <w:rPr>
          <w:rFonts w:ascii="Arial" w:hAnsi="Arial" w:cs="Arial"/>
        </w:rPr>
        <w:t>17.</w:t>
      </w:r>
      <w:r w:rsidRPr="00B95732">
        <w:rPr>
          <w:rFonts w:ascii="Arial" w:hAnsi="Arial" w:cs="Arial"/>
        </w:rPr>
        <w:tab/>
      </w:r>
      <w:r w:rsidRPr="00B95732">
        <w:rPr>
          <w:rFonts w:ascii="Arial" w:hAnsi="Arial" w:cs="Arial"/>
          <w:b/>
        </w:rPr>
        <w:t>DataSUS</w:t>
      </w:r>
      <w:r w:rsidRPr="00B95732">
        <w:rPr>
          <w:rFonts w:ascii="Arial" w:hAnsi="Arial" w:cs="Arial"/>
        </w:rPr>
        <w:t>. Data SUS. In: SUS MdSDdId, editor. 2012.</w:t>
      </w:r>
    </w:p>
    <w:p w:rsidR="00D906C9" w:rsidRPr="00B95732" w:rsidRDefault="00D906C9" w:rsidP="00D906C9">
      <w:pPr>
        <w:pStyle w:val="EndNoteBibliography"/>
        <w:rPr>
          <w:rFonts w:ascii="Arial" w:hAnsi="Arial" w:cs="Arial"/>
        </w:rPr>
      </w:pPr>
      <w:r w:rsidRPr="00B95732">
        <w:rPr>
          <w:rFonts w:ascii="Arial" w:hAnsi="Arial" w:cs="Arial"/>
        </w:rPr>
        <w:t>18.</w:t>
      </w:r>
      <w:r w:rsidRPr="00B95732">
        <w:rPr>
          <w:rFonts w:ascii="Arial" w:hAnsi="Arial" w:cs="Arial"/>
        </w:rPr>
        <w:tab/>
      </w:r>
      <w:r w:rsidRPr="00B95732">
        <w:rPr>
          <w:rFonts w:ascii="Arial" w:hAnsi="Arial" w:cs="Arial"/>
          <w:b/>
        </w:rPr>
        <w:t>GIL AC</w:t>
      </w:r>
      <w:r w:rsidRPr="00B95732">
        <w:rPr>
          <w:rFonts w:ascii="Arial" w:hAnsi="Arial" w:cs="Arial"/>
        </w:rPr>
        <w:t>. Como elaborar projetos de pesquisa. São Paulo: Atlas; 1991.</w:t>
      </w:r>
    </w:p>
    <w:p w:rsidR="00D906C9" w:rsidRPr="00B95732" w:rsidRDefault="00D906C9" w:rsidP="00D906C9">
      <w:pPr>
        <w:pStyle w:val="EndNoteBibliography"/>
        <w:rPr>
          <w:rFonts w:ascii="Arial" w:hAnsi="Arial" w:cs="Arial"/>
        </w:rPr>
      </w:pPr>
      <w:r w:rsidRPr="00B95732">
        <w:rPr>
          <w:rFonts w:ascii="Arial" w:hAnsi="Arial" w:cs="Arial"/>
        </w:rPr>
        <w:t>19.</w:t>
      </w:r>
      <w:r w:rsidRPr="00B95732">
        <w:rPr>
          <w:rFonts w:ascii="Arial" w:hAnsi="Arial" w:cs="Arial"/>
        </w:rPr>
        <w:tab/>
      </w:r>
      <w:r w:rsidRPr="00B95732">
        <w:rPr>
          <w:rFonts w:ascii="Arial" w:hAnsi="Arial" w:cs="Arial"/>
          <w:b/>
        </w:rPr>
        <w:t>LAKATOS EM</w:t>
      </w:r>
      <w:r w:rsidRPr="00B95732">
        <w:rPr>
          <w:rFonts w:ascii="Arial" w:hAnsi="Arial" w:cs="Arial"/>
        </w:rPr>
        <w:t>, M</w:t>
      </w:r>
      <w:r w:rsidRPr="00B95732">
        <w:rPr>
          <w:rFonts w:ascii="Arial" w:hAnsi="Arial" w:cs="Arial"/>
          <w:b/>
        </w:rPr>
        <w:t>ARCONI MA</w:t>
      </w:r>
      <w:r w:rsidRPr="00B95732">
        <w:rPr>
          <w:rFonts w:ascii="Arial" w:hAnsi="Arial" w:cs="Arial"/>
        </w:rPr>
        <w:t>. Metodologia do Trabalho Científico. São Paulo2003.</w:t>
      </w:r>
    </w:p>
    <w:p w:rsidR="00D906C9" w:rsidRPr="00B95732" w:rsidRDefault="00D906C9" w:rsidP="00D906C9">
      <w:pPr>
        <w:pStyle w:val="EndNoteBibliography"/>
        <w:rPr>
          <w:rFonts w:ascii="Arial" w:hAnsi="Arial" w:cs="Arial"/>
        </w:rPr>
      </w:pPr>
      <w:r w:rsidRPr="00B95732">
        <w:rPr>
          <w:rFonts w:ascii="Arial" w:hAnsi="Arial" w:cs="Arial"/>
        </w:rPr>
        <w:t>20.</w:t>
      </w:r>
      <w:r w:rsidRPr="00B95732">
        <w:rPr>
          <w:rFonts w:ascii="Arial" w:hAnsi="Arial" w:cs="Arial"/>
        </w:rPr>
        <w:tab/>
      </w:r>
      <w:r w:rsidRPr="00B95732">
        <w:rPr>
          <w:rFonts w:ascii="Arial" w:hAnsi="Arial" w:cs="Arial"/>
          <w:b/>
        </w:rPr>
        <w:t>PINTO AFCM</w:t>
      </w:r>
      <w:r w:rsidRPr="00B95732">
        <w:rPr>
          <w:rFonts w:ascii="Arial" w:hAnsi="Arial" w:cs="Arial"/>
        </w:rPr>
        <w:t>. Metodologia do trabalho científico: planejamento, estrutura e apresentação de trabalhos acadêmicos, segundo as normas da ABNT. Belo Horizonte: Pontifica Universidade Católica de Minas Gerais; 2010.</w:t>
      </w:r>
    </w:p>
    <w:p w:rsidR="00D906C9" w:rsidRPr="00B95732" w:rsidRDefault="00D906C9" w:rsidP="00D906C9">
      <w:pPr>
        <w:pStyle w:val="EndNoteBibliography"/>
        <w:rPr>
          <w:rFonts w:ascii="Arial" w:hAnsi="Arial" w:cs="Arial"/>
        </w:rPr>
      </w:pPr>
      <w:r w:rsidRPr="00B95732">
        <w:rPr>
          <w:rFonts w:ascii="Arial" w:hAnsi="Arial" w:cs="Arial"/>
        </w:rPr>
        <w:t>21.</w:t>
      </w:r>
      <w:r w:rsidRPr="00B95732">
        <w:rPr>
          <w:rFonts w:ascii="Arial" w:hAnsi="Arial" w:cs="Arial"/>
        </w:rPr>
        <w:tab/>
      </w:r>
      <w:r w:rsidRPr="00B95732">
        <w:rPr>
          <w:rFonts w:ascii="Arial" w:hAnsi="Arial" w:cs="Arial"/>
          <w:b/>
        </w:rPr>
        <w:t>JORGE AO</w:t>
      </w:r>
      <w:r w:rsidRPr="00B95732">
        <w:rPr>
          <w:rFonts w:ascii="Arial" w:hAnsi="Arial" w:cs="Arial"/>
        </w:rPr>
        <w:t>. A Gestão Hospitalar sob a Perspectiva da Micropolítica do Trabalho Vivo. Capinas: UNICAMP; 2002.</w:t>
      </w:r>
    </w:p>
    <w:p w:rsidR="00D906C9" w:rsidRPr="00B95732" w:rsidRDefault="00D906C9" w:rsidP="00D906C9">
      <w:pPr>
        <w:spacing w:before="120" w:after="120"/>
        <w:jc w:val="both"/>
        <w:rPr>
          <w:rFonts w:ascii="Arial" w:hAnsi="Arial" w:cs="Arial"/>
        </w:rPr>
      </w:pPr>
      <w:r w:rsidRPr="00B95732">
        <w:rPr>
          <w:rFonts w:ascii="Arial" w:hAnsi="Arial" w:cs="Arial"/>
        </w:rPr>
        <w:fldChar w:fldCharType="end"/>
      </w:r>
      <w:bookmarkEnd w:id="28"/>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D906C9" w:rsidRDefault="00D906C9" w:rsidP="001D0CD1">
      <w:pPr>
        <w:pStyle w:val="Ttulo1"/>
        <w:shd w:val="clear" w:color="auto" w:fill="FFFFFF"/>
        <w:spacing w:before="0" w:after="240" w:line="240" w:lineRule="auto"/>
        <w:jc w:val="both"/>
        <w:rPr>
          <w:rFonts w:ascii="Arial" w:hAnsi="Arial" w:cs="Arial"/>
          <w:b w:val="0"/>
          <w:color w:val="auto"/>
          <w:sz w:val="24"/>
          <w:szCs w:val="24"/>
        </w:rPr>
      </w:pPr>
    </w:p>
    <w:p w:rsidR="00D906C9" w:rsidRDefault="00D906C9" w:rsidP="001D0CD1">
      <w:pPr>
        <w:pStyle w:val="Ttulo1"/>
        <w:shd w:val="clear" w:color="auto" w:fill="FFFFFF"/>
        <w:spacing w:before="0" w:after="240" w:line="240" w:lineRule="auto"/>
        <w:jc w:val="both"/>
        <w:rPr>
          <w:rFonts w:ascii="Arial" w:hAnsi="Arial" w:cs="Arial"/>
          <w:b w:val="0"/>
          <w:color w:val="auto"/>
          <w:sz w:val="24"/>
          <w:szCs w:val="24"/>
        </w:rPr>
      </w:pPr>
    </w:p>
    <w:p w:rsidR="00D906C9" w:rsidRDefault="00D906C9" w:rsidP="001D0CD1">
      <w:pPr>
        <w:pStyle w:val="Ttulo1"/>
        <w:shd w:val="clear" w:color="auto" w:fill="FFFFFF"/>
        <w:spacing w:before="0" w:after="240" w:line="240" w:lineRule="auto"/>
        <w:jc w:val="both"/>
        <w:rPr>
          <w:rFonts w:ascii="Arial" w:hAnsi="Arial" w:cs="Arial"/>
          <w:b w:val="0"/>
          <w:color w:val="auto"/>
          <w:sz w:val="24"/>
          <w:szCs w:val="24"/>
        </w:rPr>
      </w:pPr>
    </w:p>
    <w:p w:rsidR="00D906C9" w:rsidRDefault="00D906C9" w:rsidP="001D0CD1">
      <w:pPr>
        <w:pStyle w:val="Ttulo1"/>
        <w:shd w:val="clear" w:color="auto" w:fill="FFFFFF"/>
        <w:spacing w:before="0" w:after="240" w:line="240" w:lineRule="auto"/>
        <w:jc w:val="both"/>
        <w:rPr>
          <w:rFonts w:ascii="Arial" w:hAnsi="Arial" w:cs="Arial"/>
          <w:b w:val="0"/>
          <w:color w:val="auto"/>
          <w:sz w:val="24"/>
          <w:szCs w:val="24"/>
        </w:rPr>
      </w:pPr>
    </w:p>
    <w:p w:rsidR="00D906C9" w:rsidRDefault="00D906C9" w:rsidP="001D0CD1">
      <w:pPr>
        <w:pStyle w:val="Ttulo1"/>
        <w:shd w:val="clear" w:color="auto" w:fill="FFFFFF"/>
        <w:spacing w:before="0" w:after="240" w:line="240" w:lineRule="auto"/>
        <w:jc w:val="both"/>
        <w:rPr>
          <w:rFonts w:ascii="Arial" w:hAnsi="Arial" w:cs="Arial"/>
          <w:b w:val="0"/>
          <w:color w:val="auto"/>
          <w:sz w:val="24"/>
          <w:szCs w:val="24"/>
        </w:rPr>
      </w:pPr>
    </w:p>
    <w:p w:rsidR="00D906C9" w:rsidRDefault="00D906C9" w:rsidP="001D0CD1">
      <w:pPr>
        <w:pStyle w:val="Ttulo1"/>
        <w:shd w:val="clear" w:color="auto" w:fill="FFFFFF"/>
        <w:spacing w:before="0" w:after="240" w:line="240" w:lineRule="auto"/>
        <w:jc w:val="both"/>
        <w:rPr>
          <w:rFonts w:ascii="Arial" w:hAnsi="Arial" w:cs="Arial"/>
          <w:b w:val="0"/>
          <w:color w:val="auto"/>
          <w:sz w:val="24"/>
          <w:szCs w:val="24"/>
        </w:rPr>
      </w:pPr>
    </w:p>
    <w:p w:rsidR="00D906C9" w:rsidRDefault="00D906C9" w:rsidP="00D906C9">
      <w:pPr>
        <w:pStyle w:val="Standard"/>
        <w:spacing w:line="360" w:lineRule="auto"/>
        <w:jc w:val="center"/>
        <w:rPr>
          <w:rFonts w:ascii="Times New Roman" w:hAnsi="Times New Roman" w:cs="Times New Roman"/>
          <w:b/>
          <w:sz w:val="24"/>
          <w:szCs w:val="24"/>
        </w:rPr>
      </w:pPr>
      <w:r w:rsidRPr="002901AA">
        <w:rPr>
          <w:rFonts w:ascii="Arial" w:hAnsi="Arial" w:cs="Arial"/>
          <w:noProof/>
          <w:sz w:val="24"/>
          <w:szCs w:val="24"/>
          <w:lang w:eastAsia="pt-BR"/>
        </w:rPr>
        <w:lastRenderedPageBreak/>
        <w:drawing>
          <wp:inline distT="0" distB="0" distL="0" distR="0" wp14:anchorId="53E2EA13" wp14:editId="433AAE99">
            <wp:extent cx="1918335" cy="431800"/>
            <wp:effectExtent l="0" t="0" r="0" b="0"/>
            <wp:docPr id="6" name="Picture" descr="C:\Users\Luana\AppData\Local\Microsoft\Windows\INetCache\Content.Wor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Users\Luana\AppData\Local\Microsoft\Windows\INetCache\Content.Word\images.png"/>
                    <pic:cNvPicPr>
                      <a:picLocks noChangeAspect="1" noChangeArrowheads="1"/>
                    </pic:cNvPicPr>
                  </pic:nvPicPr>
                  <pic:blipFill>
                    <a:blip r:embed="rId8" cstate="print"/>
                    <a:srcRect/>
                    <a:stretch>
                      <a:fillRect/>
                    </a:stretch>
                  </pic:blipFill>
                  <pic:spPr bwMode="auto">
                    <a:xfrm>
                      <a:off x="0" y="0"/>
                      <a:ext cx="1918335" cy="431800"/>
                    </a:xfrm>
                    <a:prstGeom prst="rect">
                      <a:avLst/>
                    </a:prstGeom>
                    <a:noFill/>
                    <a:ln w="9525">
                      <a:noFill/>
                      <a:miter lim="800000"/>
                      <a:headEnd/>
                      <a:tailEnd/>
                    </a:ln>
                  </pic:spPr>
                </pic:pic>
              </a:graphicData>
            </a:graphic>
          </wp:inline>
        </w:drawing>
      </w:r>
    </w:p>
    <w:p w:rsidR="00D906C9" w:rsidRDefault="00D906C9" w:rsidP="00D906C9">
      <w:pPr>
        <w:pStyle w:val="Standard"/>
        <w:spacing w:line="360" w:lineRule="auto"/>
        <w:jc w:val="center"/>
        <w:rPr>
          <w:rFonts w:ascii="Times New Roman" w:hAnsi="Times New Roman" w:cs="Times New Roman"/>
          <w:b/>
          <w:sz w:val="24"/>
          <w:szCs w:val="24"/>
        </w:rPr>
      </w:pPr>
      <w:r w:rsidRPr="00082504">
        <w:rPr>
          <w:rFonts w:ascii="Times New Roman" w:hAnsi="Times New Roman" w:cs="Times New Roman"/>
          <w:b/>
          <w:sz w:val="24"/>
          <w:szCs w:val="24"/>
        </w:rPr>
        <w:t>A IMPORTÂNCIA DO PRONTUÁRIO ODONTOLÓGICO NAS PERÍCIAS DE IDENTIFICAÇÃO POST-MORTEM</w:t>
      </w:r>
    </w:p>
    <w:p w:rsidR="00D906C9" w:rsidRPr="001F054C" w:rsidRDefault="00D906C9" w:rsidP="00D906C9">
      <w:pPr>
        <w:pStyle w:val="Standard"/>
        <w:spacing w:line="360" w:lineRule="auto"/>
        <w:jc w:val="center"/>
        <w:rPr>
          <w:rFonts w:ascii="Times New Roman" w:hAnsi="Times New Roman" w:cs="Times New Roman"/>
          <w:color w:val="000000" w:themeColor="text1"/>
          <w:sz w:val="24"/>
          <w:szCs w:val="24"/>
          <w:shd w:val="clear" w:color="auto" w:fill="FFFFFF"/>
          <w:lang w:val="en-US"/>
        </w:rPr>
      </w:pPr>
      <w:r w:rsidRPr="001F054C">
        <w:rPr>
          <w:rFonts w:ascii="Times New Roman" w:hAnsi="Times New Roman" w:cs="Times New Roman"/>
          <w:color w:val="000000" w:themeColor="text1"/>
          <w:sz w:val="24"/>
          <w:szCs w:val="24"/>
          <w:shd w:val="clear" w:color="auto" w:fill="FFFFFF"/>
          <w:lang w:val="en-US"/>
        </w:rPr>
        <w:t>THE IMPORTANCE OF DENTAL PRONOUNER IN POST-MORTEM IDENTIFICATION SKILLS</w:t>
      </w:r>
    </w:p>
    <w:p w:rsidR="00D906C9" w:rsidRPr="001C4B4D" w:rsidRDefault="00D906C9" w:rsidP="00D906C9">
      <w:pPr>
        <w:pStyle w:val="Standard"/>
        <w:spacing w:line="360" w:lineRule="auto"/>
        <w:jc w:val="center"/>
        <w:rPr>
          <w:rFonts w:ascii="Times New Roman" w:hAnsi="Times New Roman" w:cs="Times New Roman"/>
          <w:sz w:val="24"/>
          <w:szCs w:val="24"/>
          <w:lang w:val="en-US"/>
        </w:rPr>
      </w:pPr>
    </w:p>
    <w:p w:rsidR="00D906C9" w:rsidRPr="00B8739D" w:rsidRDefault="00D906C9" w:rsidP="00D906C9">
      <w:pPr>
        <w:pStyle w:val="Standard"/>
        <w:spacing w:line="276" w:lineRule="auto"/>
        <w:jc w:val="right"/>
        <w:rPr>
          <w:rFonts w:ascii="Times New Roman" w:hAnsi="Times New Roman" w:cs="Times New Roman"/>
          <w:sz w:val="24"/>
          <w:szCs w:val="24"/>
        </w:rPr>
      </w:pPr>
      <w:r w:rsidRPr="00B8739D">
        <w:rPr>
          <w:rFonts w:ascii="Times New Roman" w:hAnsi="Times New Roman" w:cs="Times New Roman"/>
          <w:sz w:val="24"/>
          <w:szCs w:val="24"/>
        </w:rPr>
        <w:t>Yasmin de Souza Pinheiro*</w:t>
      </w:r>
    </w:p>
    <w:p w:rsidR="00D906C9" w:rsidRPr="00B8739D" w:rsidRDefault="00D906C9" w:rsidP="00D906C9">
      <w:pPr>
        <w:pStyle w:val="Standard"/>
        <w:spacing w:line="276" w:lineRule="auto"/>
        <w:jc w:val="right"/>
        <w:rPr>
          <w:rFonts w:ascii="Times New Roman" w:hAnsi="Times New Roman" w:cs="Times New Roman"/>
          <w:sz w:val="24"/>
          <w:szCs w:val="24"/>
        </w:rPr>
      </w:pPr>
      <w:r w:rsidRPr="00B8739D">
        <w:rPr>
          <w:rFonts w:ascii="Times New Roman" w:hAnsi="Times New Roman" w:cs="Times New Roman"/>
          <w:sz w:val="24"/>
          <w:szCs w:val="24"/>
        </w:rPr>
        <w:t>Jonathan Sousa Amorim**</w:t>
      </w:r>
    </w:p>
    <w:p w:rsidR="00D906C9" w:rsidRPr="00082504" w:rsidRDefault="00D906C9" w:rsidP="00D906C9">
      <w:pPr>
        <w:pStyle w:val="Standard"/>
        <w:spacing w:line="360" w:lineRule="auto"/>
        <w:jc w:val="right"/>
        <w:rPr>
          <w:sz w:val="24"/>
          <w:szCs w:val="24"/>
        </w:rPr>
      </w:pPr>
    </w:p>
    <w:p w:rsidR="00D906C9" w:rsidRPr="00695BE8" w:rsidRDefault="00D906C9" w:rsidP="00D906C9">
      <w:pPr>
        <w:pStyle w:val="Standard"/>
        <w:spacing w:line="240" w:lineRule="auto"/>
        <w:rPr>
          <w:color w:val="FF0000"/>
        </w:rPr>
      </w:pPr>
      <w:r>
        <w:rPr>
          <w:rFonts w:ascii="Times New Roman" w:hAnsi="Times New Roman" w:cs="Times New Roman"/>
          <w:b/>
          <w:sz w:val="24"/>
          <w:szCs w:val="24"/>
        </w:rPr>
        <w:t xml:space="preserve">RESUMO </w:t>
      </w:r>
    </w:p>
    <w:p w:rsidR="00D906C9" w:rsidRDefault="00D906C9" w:rsidP="00D906C9">
      <w:pPr>
        <w:pStyle w:val="Standard"/>
        <w:spacing w:line="240" w:lineRule="auto"/>
        <w:jc w:val="both"/>
      </w:pPr>
      <w:r>
        <w:rPr>
          <w:rFonts w:ascii="Times New Roman" w:hAnsi="Times New Roman" w:cs="Times New Roman"/>
          <w:b/>
          <w:sz w:val="24"/>
          <w:szCs w:val="24"/>
        </w:rPr>
        <w:t>Introdução</w:t>
      </w:r>
      <w:r>
        <w:rPr>
          <w:rFonts w:ascii="Times New Roman" w:hAnsi="Times New Roman" w:cs="Times New Roman"/>
          <w:sz w:val="24"/>
          <w:szCs w:val="24"/>
        </w:rPr>
        <w:t>: o prontuário</w:t>
      </w:r>
      <w:r>
        <w:rPr>
          <w:rFonts w:ascii="Times New Roman" w:hAnsi="Times New Roman" w:cs="Times New Roman"/>
          <w:b/>
          <w:sz w:val="24"/>
          <w:szCs w:val="24"/>
        </w:rPr>
        <w:t xml:space="preserve"> </w:t>
      </w:r>
      <w:r>
        <w:rPr>
          <w:rFonts w:ascii="Times New Roman" w:hAnsi="Times New Roman" w:cs="Times New Roman"/>
          <w:sz w:val="24"/>
          <w:szCs w:val="24"/>
        </w:rPr>
        <w:t xml:space="preserve">odontológico possui diversas informações fundamentais obtidas durante o tratamento odontológico do paciente, onde esses registros devem ser mantidos completos, atualizados e devidamente arquivados, ajudando também no processo de identificação humana. </w:t>
      </w:r>
      <w:r>
        <w:rPr>
          <w:rFonts w:ascii="Times New Roman" w:hAnsi="Times New Roman" w:cs="Times New Roman"/>
          <w:color w:val="231F20"/>
          <w:sz w:val="24"/>
          <w:szCs w:val="24"/>
        </w:rPr>
        <w:t>Quando os corpos precisam ser identificados, o Cirurgião-Dentista possui um papel importante em casos que a identificação se torna apenas possível através da área odontológica</w:t>
      </w:r>
      <w:r>
        <w:rPr>
          <w:rFonts w:ascii="Times New Roman" w:hAnsi="Times New Roman" w:cs="Times New Roman"/>
          <w:sz w:val="24"/>
          <w:szCs w:val="24"/>
        </w:rPr>
        <w:t xml:space="preserve"> </w:t>
      </w:r>
      <w:r w:rsidRPr="00334A97">
        <w:rPr>
          <w:rFonts w:ascii="Times New Roman" w:hAnsi="Times New Roman" w:cs="Times New Roman"/>
          <w:b/>
          <w:sz w:val="24"/>
          <w:szCs w:val="24"/>
        </w:rPr>
        <w:t>Materiais e Métodos</w:t>
      </w:r>
      <w:r>
        <w:rPr>
          <w:rFonts w:ascii="Times New Roman" w:hAnsi="Times New Roman" w:cs="Times New Roman"/>
          <w:sz w:val="24"/>
          <w:szCs w:val="24"/>
        </w:rPr>
        <w:t xml:space="preserve">: A metodologia foi realizada através de Revisão Bibliográfica, onde a pesquisa bibliográfica foi realizada através de artigos pesquisados no Google acadêmico e pelo site da </w:t>
      </w:r>
      <w:proofErr w:type="spellStart"/>
      <w:r>
        <w:rPr>
          <w:rFonts w:ascii="Times New Roman" w:hAnsi="Times New Roman" w:cs="Times New Roman"/>
          <w:sz w:val="24"/>
          <w:szCs w:val="24"/>
        </w:rPr>
        <w:t>SciELO</w:t>
      </w:r>
      <w:proofErr w:type="spellEnd"/>
      <w:r>
        <w:rPr>
          <w:rFonts w:ascii="Times New Roman" w:hAnsi="Times New Roman" w:cs="Times New Roman"/>
          <w:sz w:val="24"/>
          <w:szCs w:val="24"/>
        </w:rPr>
        <w:t xml:space="preserve">, onde foram selecionados 21 artigos e dentre eles apenas 14 artigos foram selecionados conforme o objetivo da pesquisa, que seria a </w:t>
      </w:r>
      <w:r w:rsidRPr="00584BC3">
        <w:rPr>
          <w:rFonts w:ascii="Times New Roman" w:hAnsi="Times New Roman" w:cs="Times New Roman"/>
          <w:sz w:val="24"/>
          <w:szCs w:val="24"/>
        </w:rPr>
        <w:t>descrição do prontuário odontológico</w:t>
      </w:r>
      <w:r>
        <w:rPr>
          <w:rFonts w:ascii="Times New Roman" w:hAnsi="Times New Roman" w:cs="Times New Roman"/>
          <w:sz w:val="24"/>
          <w:szCs w:val="24"/>
        </w:rPr>
        <w:t xml:space="preserve"> e sua importância na identificação humana</w:t>
      </w:r>
      <w:r w:rsidRPr="00584BC3">
        <w:rPr>
          <w:rFonts w:ascii="Times New Roman" w:hAnsi="Times New Roman" w:cs="Times New Roman"/>
          <w:sz w:val="24"/>
          <w:szCs w:val="24"/>
        </w:rPr>
        <w:t>, o papel do profissional de saúde em relação ao preenchimento correto desses prontuários, a importância dos exames complementares co</w:t>
      </w:r>
      <w:r>
        <w:rPr>
          <w:rFonts w:ascii="Times New Roman" w:hAnsi="Times New Roman" w:cs="Times New Roman"/>
          <w:sz w:val="24"/>
          <w:szCs w:val="24"/>
        </w:rPr>
        <w:t>ntidas no prontuário</w:t>
      </w:r>
      <w:r w:rsidRPr="00584BC3">
        <w:rPr>
          <w:rFonts w:ascii="Times New Roman" w:hAnsi="Times New Roman" w:cs="Times New Roman"/>
          <w:sz w:val="24"/>
          <w:szCs w:val="24"/>
        </w:rPr>
        <w:t xml:space="preserve">, a atuação do profissional na Odontologia Legal e a </w:t>
      </w:r>
      <w:r>
        <w:rPr>
          <w:rFonts w:ascii="Times New Roman" w:hAnsi="Times New Roman" w:cs="Times New Roman"/>
          <w:sz w:val="24"/>
          <w:szCs w:val="24"/>
        </w:rPr>
        <w:t xml:space="preserve">sua </w:t>
      </w:r>
      <w:r w:rsidRPr="00584BC3">
        <w:rPr>
          <w:rFonts w:ascii="Times New Roman" w:hAnsi="Times New Roman" w:cs="Times New Roman"/>
          <w:sz w:val="24"/>
          <w:szCs w:val="24"/>
        </w:rPr>
        <w:t>importância</w:t>
      </w:r>
      <w:r>
        <w:rPr>
          <w:rFonts w:ascii="Times New Roman" w:hAnsi="Times New Roman" w:cs="Times New Roman"/>
          <w:sz w:val="24"/>
          <w:szCs w:val="24"/>
        </w:rPr>
        <w:t xml:space="preserve"> para</w:t>
      </w:r>
      <w:r w:rsidRPr="00584BC3">
        <w:rPr>
          <w:rFonts w:ascii="Times New Roman" w:hAnsi="Times New Roman" w:cs="Times New Roman"/>
          <w:sz w:val="24"/>
          <w:szCs w:val="24"/>
        </w:rPr>
        <w:t xml:space="preserve"> identificação humana</w:t>
      </w:r>
      <w:r>
        <w:rPr>
          <w:rFonts w:ascii="Times New Roman" w:hAnsi="Times New Roman" w:cs="Times New Roman"/>
          <w:sz w:val="24"/>
          <w:szCs w:val="24"/>
        </w:rPr>
        <w:t xml:space="preserve">. </w:t>
      </w:r>
      <w:r>
        <w:rPr>
          <w:rFonts w:ascii="Times New Roman" w:eastAsia="Times New Roman" w:hAnsi="Times New Roman" w:cs="Times New Roman"/>
          <w:b/>
          <w:sz w:val="24"/>
          <w:szCs w:val="24"/>
          <w:lang w:eastAsia="pt-BR"/>
        </w:rPr>
        <w:t>Objetivos</w:t>
      </w:r>
      <w:r>
        <w:rPr>
          <w:rFonts w:ascii="Times New Roman" w:eastAsia="Times New Roman" w:hAnsi="Times New Roman" w:cs="Times New Roman"/>
          <w:sz w:val="24"/>
          <w:szCs w:val="24"/>
          <w:lang w:eastAsia="pt-BR"/>
        </w:rPr>
        <w:t xml:space="preserve">: </w:t>
      </w:r>
      <w:r>
        <w:rPr>
          <w:rFonts w:ascii="Times New Roman" w:hAnsi="Times New Roman" w:cs="Times New Roman"/>
          <w:sz w:val="24"/>
          <w:szCs w:val="24"/>
        </w:rPr>
        <w:t>Descrever as partes do prontuário odontológico essenciais na identificação humana e mostrar a atuação da Odontologia Legal nos processos de identificação humana.</w:t>
      </w:r>
      <w:r>
        <w:t xml:space="preserve"> </w:t>
      </w:r>
      <w:r>
        <w:rPr>
          <w:rFonts w:ascii="Times New Roman" w:hAnsi="Times New Roman" w:cs="Times New Roman"/>
          <w:b/>
          <w:sz w:val="24"/>
          <w:szCs w:val="24"/>
        </w:rPr>
        <w:t>Considerações finais</w:t>
      </w:r>
      <w:r>
        <w:rPr>
          <w:rFonts w:ascii="Times New Roman" w:hAnsi="Times New Roman" w:cs="Times New Roman"/>
          <w:sz w:val="24"/>
          <w:szCs w:val="24"/>
        </w:rPr>
        <w:t>: O prontuário odontológico é uma ferramenta de fundamental importância para poder identificar e individualizar as pessoas, devendo ser devidamente preenchido e arquivado pelo profissional da saúde.</w:t>
      </w:r>
    </w:p>
    <w:p w:rsidR="00D906C9" w:rsidRPr="00DD669B" w:rsidRDefault="00D906C9" w:rsidP="00D906C9">
      <w:pPr>
        <w:pStyle w:val="Standard"/>
        <w:spacing w:line="240" w:lineRule="auto"/>
        <w:jc w:val="both"/>
        <w:rPr>
          <w:rFonts w:ascii="Times New Roman" w:hAnsi="Times New Roman" w:cs="Times New Roman"/>
          <w:sz w:val="24"/>
          <w:szCs w:val="24"/>
          <w:lang w:val="en-US"/>
        </w:rPr>
      </w:pPr>
      <w:r>
        <w:rPr>
          <w:rFonts w:ascii="Times New Roman" w:hAnsi="Times New Roman" w:cs="Times New Roman"/>
          <w:b/>
          <w:sz w:val="24"/>
          <w:szCs w:val="24"/>
        </w:rPr>
        <w:t>Palavras-chave</w:t>
      </w:r>
      <w:r>
        <w:rPr>
          <w:rFonts w:ascii="Times New Roman" w:hAnsi="Times New Roman" w:cs="Times New Roman"/>
          <w:sz w:val="24"/>
          <w:szCs w:val="24"/>
        </w:rPr>
        <w:t xml:space="preserve">: </w:t>
      </w:r>
      <w:r w:rsidRPr="00534DEF">
        <w:rPr>
          <w:rFonts w:ascii="Times New Roman" w:hAnsi="Times New Roman" w:cs="Times New Roman"/>
          <w:bCs/>
          <w:color w:val="000000"/>
          <w:sz w:val="24"/>
          <w:szCs w:val="24"/>
        </w:rPr>
        <w:t xml:space="preserve">Registros </w:t>
      </w:r>
      <w:r>
        <w:rPr>
          <w:rFonts w:ascii="Times New Roman" w:hAnsi="Times New Roman" w:cs="Times New Roman"/>
          <w:bCs/>
          <w:color w:val="000000"/>
          <w:sz w:val="24"/>
          <w:szCs w:val="24"/>
        </w:rPr>
        <w:t>Odontológicos</w:t>
      </w:r>
      <w:r>
        <w:rPr>
          <w:rFonts w:ascii="Times New Roman" w:hAnsi="Times New Roman" w:cs="Times New Roman"/>
          <w:sz w:val="24"/>
          <w:szCs w:val="24"/>
        </w:rPr>
        <w:t xml:space="preserve">. </w:t>
      </w:r>
      <w:r w:rsidRPr="00534DEF">
        <w:rPr>
          <w:rFonts w:ascii="Times New Roman" w:hAnsi="Times New Roman" w:cs="Times New Roman"/>
          <w:bCs/>
          <w:color w:val="000000"/>
          <w:sz w:val="24"/>
          <w:szCs w:val="24"/>
        </w:rPr>
        <w:t>Antropologia Forense</w:t>
      </w:r>
      <w:r w:rsidRPr="008B6864">
        <w:rPr>
          <w:rFonts w:ascii="Times New Roman" w:hAnsi="Times New Roman" w:cs="Times New Roman"/>
          <w:sz w:val="24"/>
          <w:szCs w:val="24"/>
        </w:rPr>
        <w:t xml:space="preserve">. </w:t>
      </w:r>
      <w:proofErr w:type="spellStart"/>
      <w:r w:rsidRPr="00B5683A">
        <w:rPr>
          <w:rFonts w:ascii="Times New Roman" w:hAnsi="Times New Roman" w:cs="Times New Roman"/>
          <w:sz w:val="24"/>
          <w:szCs w:val="24"/>
          <w:lang w:val="en-US"/>
        </w:rPr>
        <w:t>Odontologia</w:t>
      </w:r>
      <w:proofErr w:type="spellEnd"/>
      <w:r w:rsidRPr="00B5683A">
        <w:rPr>
          <w:rFonts w:ascii="Times New Roman" w:hAnsi="Times New Roman" w:cs="Times New Roman"/>
          <w:sz w:val="24"/>
          <w:szCs w:val="24"/>
          <w:lang w:val="en-US"/>
        </w:rPr>
        <w:t xml:space="preserve"> Legal.</w:t>
      </w:r>
    </w:p>
    <w:p w:rsidR="00D906C9" w:rsidRDefault="00D906C9" w:rsidP="00D906C9">
      <w:pPr>
        <w:pStyle w:val="Standard"/>
        <w:spacing w:line="240" w:lineRule="auto"/>
        <w:rPr>
          <w:rFonts w:ascii="Times New Roman" w:hAnsi="Times New Roman" w:cs="Times New Roman"/>
          <w:b/>
          <w:sz w:val="24"/>
          <w:szCs w:val="24"/>
          <w:lang w:val="en-US"/>
        </w:rPr>
      </w:pPr>
    </w:p>
    <w:p w:rsidR="00D906C9" w:rsidRDefault="00D906C9" w:rsidP="00D906C9">
      <w:pPr>
        <w:pStyle w:val="Standard"/>
        <w:spacing w:line="240" w:lineRule="auto"/>
        <w:rPr>
          <w:rFonts w:ascii="Times New Roman" w:hAnsi="Times New Roman" w:cs="Times New Roman"/>
          <w:b/>
          <w:sz w:val="24"/>
          <w:szCs w:val="24"/>
          <w:lang w:val="en-US"/>
        </w:rPr>
      </w:pPr>
      <w:r w:rsidRPr="00082504">
        <w:rPr>
          <w:rFonts w:ascii="Times New Roman" w:hAnsi="Times New Roman" w:cs="Times New Roman"/>
          <w:b/>
          <w:sz w:val="24"/>
          <w:szCs w:val="24"/>
          <w:lang w:val="en-US"/>
        </w:rPr>
        <w:t>ABSTRACT</w:t>
      </w:r>
    </w:p>
    <w:p w:rsidR="00D906C9" w:rsidRDefault="00D906C9" w:rsidP="00D906C9">
      <w:pPr>
        <w:pStyle w:val="Standard"/>
        <w:spacing w:line="240" w:lineRule="auto"/>
        <w:jc w:val="both"/>
        <w:rPr>
          <w:rFonts w:ascii="Times New Roman" w:hAnsi="Times New Roman" w:cs="Times New Roman"/>
          <w:color w:val="000000" w:themeColor="text1"/>
          <w:sz w:val="24"/>
          <w:szCs w:val="20"/>
          <w:shd w:val="clear" w:color="auto" w:fill="FFFFFF"/>
          <w:lang w:val="en-US"/>
        </w:rPr>
      </w:pPr>
      <w:r w:rsidRPr="00376380">
        <w:rPr>
          <w:rFonts w:ascii="Times New Roman" w:hAnsi="Times New Roman" w:cs="Times New Roman"/>
          <w:b/>
          <w:color w:val="000000" w:themeColor="text1"/>
          <w:sz w:val="24"/>
          <w:szCs w:val="20"/>
          <w:shd w:val="clear" w:color="auto" w:fill="FFFFFF"/>
          <w:lang w:val="en-US"/>
        </w:rPr>
        <w:t>Introduction</w:t>
      </w:r>
      <w:r w:rsidRPr="00376380">
        <w:rPr>
          <w:rFonts w:ascii="Times New Roman" w:hAnsi="Times New Roman" w:cs="Times New Roman"/>
          <w:color w:val="000000" w:themeColor="text1"/>
          <w:sz w:val="24"/>
          <w:szCs w:val="20"/>
          <w:shd w:val="clear" w:color="auto" w:fill="FFFFFF"/>
          <w:lang w:val="en-US"/>
        </w:rPr>
        <w:t xml:space="preserve">: The dental record has several fundamental information obtained during the dental treatment of the patient, where these records must be kept complete, updated and properly filed, also helping in the process of human identification. When the bodies need </w:t>
      </w:r>
    </w:p>
    <w:p w:rsidR="00D906C9" w:rsidRPr="00750A4B" w:rsidRDefault="00D906C9" w:rsidP="00D906C9">
      <w:pPr>
        <w:pStyle w:val="Standard"/>
        <w:spacing w:line="240" w:lineRule="auto"/>
        <w:jc w:val="both"/>
        <w:rPr>
          <w:rFonts w:ascii="Times New Roman" w:hAnsi="Times New Roman" w:cs="Times New Roman"/>
          <w:sz w:val="24"/>
          <w:szCs w:val="24"/>
        </w:rPr>
      </w:pPr>
      <w:r w:rsidRPr="00750A4B">
        <w:rPr>
          <w:rFonts w:ascii="Times New Roman" w:hAnsi="Times New Roman" w:cs="Times New Roman"/>
          <w:sz w:val="24"/>
          <w:szCs w:val="24"/>
        </w:rPr>
        <w:t>____________________</w:t>
      </w:r>
    </w:p>
    <w:p w:rsidR="00D906C9" w:rsidRDefault="00D906C9" w:rsidP="00D906C9">
      <w:pPr>
        <w:pStyle w:val="Textodenotaderodap"/>
        <w:jc w:val="both"/>
      </w:pPr>
      <w:r>
        <w:rPr>
          <w:rStyle w:val="Refdenotaderodap"/>
        </w:rPr>
        <w:t>*</w:t>
      </w:r>
      <w:r>
        <w:rPr>
          <w:rFonts w:ascii="Times New Roman" w:hAnsi="Times New Roman" w:cs="Times New Roman"/>
        </w:rPr>
        <w:t xml:space="preserve"> (Discente) Graduanda de Odontologia da Faculdade </w:t>
      </w:r>
      <w:proofErr w:type="spellStart"/>
      <w:r>
        <w:rPr>
          <w:rFonts w:ascii="Times New Roman" w:hAnsi="Times New Roman" w:cs="Times New Roman"/>
        </w:rPr>
        <w:t>Cathedral</w:t>
      </w:r>
      <w:proofErr w:type="spellEnd"/>
      <w:r>
        <w:rPr>
          <w:rFonts w:ascii="Times New Roman" w:hAnsi="Times New Roman" w:cs="Times New Roman"/>
        </w:rPr>
        <w:t>, Boa Vista-RR. E-mail: yasminppinheiro@hotmail.com</w:t>
      </w:r>
    </w:p>
    <w:p w:rsidR="00D906C9" w:rsidRPr="008B6864" w:rsidRDefault="00D906C9" w:rsidP="00D906C9">
      <w:pPr>
        <w:pStyle w:val="Standard"/>
        <w:spacing w:line="276" w:lineRule="auto"/>
        <w:jc w:val="both"/>
        <w:rPr>
          <w:rFonts w:ascii="Times New Roman" w:hAnsi="Times New Roman" w:cs="Times New Roman"/>
          <w:sz w:val="24"/>
          <w:szCs w:val="24"/>
          <w:lang w:val="en-US"/>
        </w:rPr>
      </w:pPr>
      <w:r>
        <w:rPr>
          <w:rStyle w:val="Refdenotaderodap"/>
          <w:rFonts w:hint="eastAsia"/>
        </w:rPr>
        <w:lastRenderedPageBreak/>
        <w:t>**</w:t>
      </w:r>
      <w:r>
        <w:rPr>
          <w:rFonts w:ascii="Times New Roman" w:hAnsi="Times New Roman" w:cs="Times New Roman"/>
        </w:rPr>
        <w:t xml:space="preserve"> </w:t>
      </w:r>
      <w:r w:rsidRPr="00750A4B">
        <w:rPr>
          <w:rFonts w:ascii="Times New Roman" w:hAnsi="Times New Roman" w:cs="Times New Roman"/>
          <w:sz w:val="20"/>
          <w:szCs w:val="20"/>
        </w:rPr>
        <w:t>(Orientador)</w:t>
      </w:r>
      <w:r>
        <w:rPr>
          <w:rFonts w:ascii="Times New Roman" w:hAnsi="Times New Roman" w:cs="Times New Roman"/>
        </w:rPr>
        <w:t xml:space="preserve"> </w:t>
      </w:r>
      <w:r w:rsidRPr="00082504">
        <w:rPr>
          <w:rFonts w:ascii="Times New Roman" w:hAnsi="Times New Roman" w:cs="Times New Roman"/>
          <w:sz w:val="20"/>
          <w:szCs w:val="20"/>
        </w:rPr>
        <w:t xml:space="preserve">Especialista </w:t>
      </w:r>
      <w:r>
        <w:rPr>
          <w:rFonts w:ascii="Times New Roman" w:hAnsi="Times New Roman" w:cs="Times New Roman"/>
          <w:sz w:val="20"/>
          <w:szCs w:val="20"/>
        </w:rPr>
        <w:t>em Endodontia</w:t>
      </w:r>
      <w:r w:rsidRPr="00082504">
        <w:rPr>
          <w:rFonts w:ascii="Times New Roman" w:hAnsi="Times New Roman" w:cs="Times New Roman"/>
          <w:sz w:val="20"/>
          <w:szCs w:val="20"/>
        </w:rPr>
        <w:t xml:space="preserve"> e docente do Curso de Odontologia da Faculdade </w:t>
      </w:r>
      <w:proofErr w:type="spellStart"/>
      <w:r w:rsidRPr="00082504">
        <w:rPr>
          <w:rFonts w:ascii="Times New Roman" w:hAnsi="Times New Roman" w:cs="Times New Roman"/>
          <w:sz w:val="20"/>
          <w:szCs w:val="20"/>
        </w:rPr>
        <w:t>Cathedral</w:t>
      </w:r>
      <w:proofErr w:type="spellEnd"/>
      <w:r w:rsidRPr="00082504">
        <w:rPr>
          <w:rFonts w:ascii="Times New Roman" w:hAnsi="Times New Roman" w:cs="Times New Roman"/>
          <w:sz w:val="20"/>
          <w:szCs w:val="20"/>
        </w:rPr>
        <w:t xml:space="preserve">, Boa Vista-RR. </w:t>
      </w:r>
      <w:r w:rsidRPr="008B6864">
        <w:rPr>
          <w:rFonts w:ascii="Times New Roman" w:hAnsi="Times New Roman" w:cs="Times New Roman"/>
          <w:sz w:val="20"/>
          <w:szCs w:val="20"/>
          <w:lang w:val="en-US"/>
        </w:rPr>
        <w:t>E-mail:</w:t>
      </w:r>
      <w:r>
        <w:rPr>
          <w:rFonts w:ascii="Times New Roman" w:hAnsi="Times New Roman" w:cs="Times New Roman"/>
          <w:sz w:val="20"/>
          <w:szCs w:val="20"/>
          <w:lang w:val="en-US"/>
        </w:rPr>
        <w:t xml:space="preserve"> </w:t>
      </w:r>
      <w:r w:rsidRPr="00833ED7">
        <w:rPr>
          <w:rFonts w:ascii="Times New Roman" w:hAnsi="Times New Roman" w:cs="Times New Roman"/>
          <w:color w:val="000000" w:themeColor="text1"/>
          <w:sz w:val="20"/>
          <w:szCs w:val="20"/>
          <w:shd w:val="clear" w:color="auto" w:fill="FFFFFF"/>
          <w:lang w:val="en-US"/>
        </w:rPr>
        <w:t>amorim.jonathan@hotmail.com</w:t>
      </w:r>
    </w:p>
    <w:p w:rsidR="00D906C9" w:rsidRDefault="00D906C9" w:rsidP="00D906C9">
      <w:pPr>
        <w:pStyle w:val="Standard"/>
        <w:spacing w:line="240" w:lineRule="auto"/>
        <w:jc w:val="both"/>
        <w:rPr>
          <w:rFonts w:ascii="Times New Roman" w:hAnsi="Times New Roman" w:cs="Times New Roman"/>
          <w:sz w:val="24"/>
          <w:szCs w:val="24"/>
          <w:lang w:val="en-US"/>
        </w:rPr>
      </w:pPr>
      <w:r w:rsidRPr="00376380">
        <w:rPr>
          <w:rFonts w:ascii="Times New Roman" w:hAnsi="Times New Roman" w:cs="Times New Roman"/>
          <w:color w:val="000000" w:themeColor="text1"/>
          <w:sz w:val="24"/>
          <w:szCs w:val="20"/>
          <w:shd w:val="clear" w:color="auto" w:fill="FFFFFF"/>
          <w:lang w:val="en-US"/>
        </w:rPr>
        <w:t xml:space="preserve">to be identified, the Dentist plays an important role in cases where identification is only possible through the dental area. </w:t>
      </w:r>
      <w:r w:rsidRPr="00376380">
        <w:rPr>
          <w:rFonts w:ascii="Times New Roman" w:hAnsi="Times New Roman" w:cs="Times New Roman"/>
          <w:b/>
          <w:color w:val="000000" w:themeColor="text1"/>
          <w:sz w:val="24"/>
          <w:szCs w:val="20"/>
          <w:shd w:val="clear" w:color="auto" w:fill="FFFFFF"/>
          <w:lang w:val="en-US"/>
        </w:rPr>
        <w:t>Materials and Methods</w:t>
      </w:r>
      <w:r w:rsidRPr="00376380">
        <w:rPr>
          <w:rFonts w:ascii="Times New Roman" w:hAnsi="Times New Roman" w:cs="Times New Roman"/>
          <w:color w:val="000000" w:themeColor="text1"/>
          <w:sz w:val="24"/>
          <w:szCs w:val="20"/>
          <w:shd w:val="clear" w:color="auto" w:fill="FFFFFF"/>
          <w:lang w:val="en-US"/>
        </w:rPr>
        <w:t xml:space="preserve">: The methodology was performed through a Bibliographic Review, where the bibliographic research was carried out through articles in the </w:t>
      </w:r>
      <w:r>
        <w:rPr>
          <w:rFonts w:ascii="Times New Roman" w:hAnsi="Times New Roman" w:cs="Times New Roman"/>
          <w:color w:val="000000" w:themeColor="text1"/>
          <w:sz w:val="24"/>
          <w:szCs w:val="20"/>
          <w:shd w:val="clear" w:color="auto" w:fill="FFFFFF"/>
          <w:lang w:val="en-US"/>
        </w:rPr>
        <w:t xml:space="preserve">Google Academic and </w:t>
      </w:r>
      <w:proofErr w:type="spellStart"/>
      <w:r w:rsidRPr="00376380">
        <w:rPr>
          <w:rFonts w:ascii="Times New Roman" w:hAnsi="Times New Roman" w:cs="Times New Roman"/>
          <w:color w:val="000000" w:themeColor="text1"/>
          <w:sz w:val="24"/>
          <w:szCs w:val="20"/>
          <w:shd w:val="clear" w:color="auto" w:fill="FFFFFF"/>
          <w:lang w:val="en-US"/>
        </w:rPr>
        <w:t>SciELO</w:t>
      </w:r>
      <w:proofErr w:type="spellEnd"/>
      <w:r w:rsidRPr="00376380">
        <w:rPr>
          <w:rFonts w:ascii="Times New Roman" w:hAnsi="Times New Roman" w:cs="Times New Roman"/>
          <w:color w:val="000000" w:themeColor="text1"/>
          <w:sz w:val="24"/>
          <w:szCs w:val="20"/>
          <w:shd w:val="clear" w:color="auto" w:fill="FFFFFF"/>
          <w:lang w:val="en-US"/>
        </w:rPr>
        <w:t xml:space="preserve"> website, where 21 articles were selected and among them only 14 articles were selected according to the research objective, which would be the description of the dental records and their importance in human identification, the role of the health professional in the importance of the complementary examinations contained in the medical record, the professional's performance in Legal Dentistry and its importance for human identification.</w:t>
      </w:r>
      <w:r>
        <w:rPr>
          <w:rFonts w:ascii="Times New Roman" w:hAnsi="Times New Roman" w:cs="Times New Roman"/>
          <w:color w:val="000000" w:themeColor="text1"/>
          <w:sz w:val="24"/>
          <w:szCs w:val="20"/>
          <w:shd w:val="clear" w:color="auto" w:fill="FFFFFF"/>
          <w:lang w:val="en-US"/>
        </w:rPr>
        <w:t xml:space="preserve"> </w:t>
      </w:r>
      <w:r w:rsidRPr="006E5B93">
        <w:rPr>
          <w:rFonts w:ascii="Times New Roman" w:hAnsi="Times New Roman" w:cs="Times New Roman"/>
          <w:b/>
          <w:sz w:val="24"/>
          <w:szCs w:val="24"/>
          <w:lang w:val="en-US"/>
        </w:rPr>
        <w:t>Objectives</w:t>
      </w:r>
      <w:r w:rsidRPr="006E5B93">
        <w:rPr>
          <w:rFonts w:ascii="Times New Roman" w:hAnsi="Times New Roman" w:cs="Times New Roman"/>
          <w:sz w:val="24"/>
          <w:szCs w:val="24"/>
          <w:lang w:val="en-US"/>
        </w:rPr>
        <w:t>: To describe the parts of the essential dental records in human identification and to show the performance of Legal Dentistry in the processes of human identification.</w:t>
      </w:r>
      <w:r>
        <w:rPr>
          <w:lang w:val="en-US"/>
        </w:rPr>
        <w:t xml:space="preserve"> </w:t>
      </w:r>
      <w:r w:rsidRPr="008B6864">
        <w:rPr>
          <w:lang w:val="en-US"/>
        </w:rPr>
        <w:br/>
      </w:r>
      <w:r w:rsidRPr="00082504">
        <w:rPr>
          <w:rFonts w:ascii="Times New Roman" w:hAnsi="Times New Roman" w:cs="Times New Roman"/>
          <w:b/>
          <w:color w:val="000000" w:themeColor="text1"/>
          <w:sz w:val="24"/>
          <w:szCs w:val="24"/>
          <w:shd w:val="clear" w:color="auto" w:fill="FFFFFF"/>
          <w:lang w:val="en-US"/>
        </w:rPr>
        <w:t>Final considerations</w:t>
      </w:r>
      <w:r w:rsidRPr="00082504">
        <w:rPr>
          <w:rFonts w:ascii="Times New Roman" w:hAnsi="Times New Roman" w:cs="Times New Roman"/>
          <w:b/>
          <w:color w:val="000000" w:themeColor="text1"/>
          <w:sz w:val="24"/>
          <w:szCs w:val="24"/>
          <w:lang w:val="en-US"/>
        </w:rPr>
        <w:t>:</w:t>
      </w:r>
      <w:r w:rsidRPr="00082504">
        <w:rPr>
          <w:rFonts w:ascii="Times New Roman" w:hAnsi="Times New Roman" w:cs="Times New Roman"/>
          <w:color w:val="000000" w:themeColor="text1"/>
          <w:sz w:val="24"/>
          <w:szCs w:val="24"/>
          <w:lang w:val="en-US"/>
        </w:rPr>
        <w:t xml:space="preserve"> </w:t>
      </w:r>
      <w:r>
        <w:rPr>
          <w:rFonts w:ascii="Times New Roman" w:hAnsi="Times New Roman" w:cs="Times New Roman"/>
          <w:sz w:val="24"/>
          <w:szCs w:val="24"/>
          <w:lang w:val="en-US"/>
        </w:rPr>
        <w:t>The dental chart is a fundamental tool to identify and individualize people, and should be filled out and filed by the health professional.</w:t>
      </w:r>
    </w:p>
    <w:p w:rsidR="00D906C9" w:rsidRPr="00534DEF" w:rsidRDefault="00D906C9" w:rsidP="00D906C9">
      <w:pPr>
        <w:pStyle w:val="Pr-formataoHTML"/>
        <w:rPr>
          <w:rFonts w:ascii="Times New Roman" w:hAnsi="Times New Roman" w:cs="Times New Roman"/>
          <w:sz w:val="24"/>
          <w:szCs w:val="24"/>
        </w:rPr>
      </w:pPr>
      <w:r w:rsidRPr="006E5B93">
        <w:rPr>
          <w:rFonts w:ascii="Times New Roman" w:hAnsi="Times New Roman" w:cs="Times New Roman"/>
          <w:b/>
          <w:sz w:val="24"/>
          <w:szCs w:val="24"/>
          <w:lang w:val="en-US"/>
        </w:rPr>
        <w:t>Keywords</w:t>
      </w:r>
      <w:r w:rsidRPr="00534DEF">
        <w:rPr>
          <w:rFonts w:ascii="Times New Roman" w:hAnsi="Times New Roman" w:cs="Times New Roman"/>
          <w:sz w:val="24"/>
          <w:szCs w:val="24"/>
          <w:lang w:val="en-US"/>
        </w:rPr>
        <w:t xml:space="preserve">: </w:t>
      </w:r>
      <w:r>
        <w:rPr>
          <w:rFonts w:ascii="Times New Roman" w:hAnsi="Times New Roman" w:cs="Times New Roman"/>
          <w:sz w:val="24"/>
          <w:szCs w:val="24"/>
          <w:lang w:val="en"/>
        </w:rPr>
        <w:t>Dental</w:t>
      </w:r>
      <w:r w:rsidRPr="00534DEF">
        <w:rPr>
          <w:rFonts w:ascii="Times New Roman" w:hAnsi="Times New Roman" w:cs="Times New Roman"/>
          <w:sz w:val="24"/>
          <w:szCs w:val="24"/>
          <w:lang w:val="en"/>
        </w:rPr>
        <w:t xml:space="preserve"> recor</w:t>
      </w:r>
      <w:r>
        <w:rPr>
          <w:rFonts w:ascii="Times New Roman" w:hAnsi="Times New Roman" w:cs="Times New Roman"/>
          <w:sz w:val="24"/>
          <w:szCs w:val="24"/>
          <w:lang w:val="en"/>
        </w:rPr>
        <w:t>ds. Forensic Anthropology. Forensic</w:t>
      </w:r>
      <w:r w:rsidRPr="00534DEF">
        <w:rPr>
          <w:rFonts w:ascii="Times New Roman" w:hAnsi="Times New Roman" w:cs="Times New Roman"/>
          <w:sz w:val="24"/>
          <w:szCs w:val="24"/>
          <w:lang w:val="en"/>
        </w:rPr>
        <w:t xml:space="preserve"> Dentistry.</w:t>
      </w:r>
    </w:p>
    <w:p w:rsidR="00D906C9" w:rsidRPr="00B5683A" w:rsidRDefault="00D906C9" w:rsidP="00D906C9">
      <w:pPr>
        <w:pStyle w:val="Standard"/>
        <w:spacing w:line="240" w:lineRule="auto"/>
        <w:jc w:val="both"/>
        <w:rPr>
          <w:rFonts w:ascii="Times New Roman" w:hAnsi="Times New Roman" w:cs="Times New Roman"/>
          <w:sz w:val="24"/>
          <w:szCs w:val="24"/>
        </w:rPr>
      </w:pPr>
    </w:p>
    <w:p w:rsidR="00D906C9" w:rsidRPr="008B6864" w:rsidRDefault="00D906C9" w:rsidP="00D906C9">
      <w:pPr>
        <w:pStyle w:val="Standard"/>
        <w:spacing w:line="360" w:lineRule="auto"/>
        <w:rPr>
          <w:sz w:val="24"/>
          <w:szCs w:val="24"/>
        </w:rPr>
      </w:pPr>
    </w:p>
    <w:p w:rsidR="00D906C9" w:rsidRPr="00DE62D3" w:rsidRDefault="00D906C9" w:rsidP="00D906C9">
      <w:pPr>
        <w:pStyle w:val="Standard"/>
        <w:spacing w:line="360" w:lineRule="auto"/>
        <w:rPr>
          <w:color w:val="FF0000"/>
        </w:rPr>
      </w:pPr>
      <w:r>
        <w:rPr>
          <w:rFonts w:ascii="Times New Roman" w:hAnsi="Times New Roman" w:cs="Times New Roman"/>
          <w:b/>
          <w:sz w:val="24"/>
          <w:szCs w:val="24"/>
        </w:rPr>
        <w:t xml:space="preserve">INTRODUÇÃO </w:t>
      </w:r>
    </w:p>
    <w:p w:rsidR="00D906C9" w:rsidRPr="001D78EA" w:rsidRDefault="00D906C9" w:rsidP="00D906C9">
      <w:pPr>
        <w:pStyle w:val="Standard"/>
        <w:spacing w:line="360" w:lineRule="auto"/>
        <w:ind w:firstLine="708"/>
        <w:jc w:val="both"/>
      </w:pPr>
      <w:r>
        <w:rPr>
          <w:rFonts w:ascii="Times New Roman" w:hAnsi="Times New Roman" w:cs="Times New Roman"/>
          <w:sz w:val="24"/>
          <w:szCs w:val="24"/>
        </w:rPr>
        <w:t xml:space="preserve">O uso do prontuário odontológico não pode ser dispensado ou negligenciado pelos profissionais da saúde, ele é um documento considerado como: (1) clínico, (2) cirúrgico, (3) </w:t>
      </w:r>
      <w:proofErr w:type="spellStart"/>
      <w:r>
        <w:rPr>
          <w:rFonts w:ascii="Times New Roman" w:hAnsi="Times New Roman" w:cs="Times New Roman"/>
          <w:sz w:val="24"/>
          <w:szCs w:val="24"/>
        </w:rPr>
        <w:t>odontolegal</w:t>
      </w:r>
      <w:proofErr w:type="spellEnd"/>
      <w:r>
        <w:rPr>
          <w:rFonts w:ascii="Times New Roman" w:hAnsi="Times New Roman" w:cs="Times New Roman"/>
          <w:sz w:val="24"/>
          <w:szCs w:val="24"/>
        </w:rPr>
        <w:t xml:space="preserve"> e de (4) saúde pública. O prontuário deve possuir anotações sobre as condições bucais existente, planejamento do tratamento, procedimentos concluídos, correspondendo a exigência legal, já que ele é uma matéria de prova, entre outr</w:t>
      </w:r>
      <w:bookmarkStart w:id="29" w:name="_Hlk499145558"/>
      <w:bookmarkEnd w:id="29"/>
      <w:r>
        <w:rPr>
          <w:rFonts w:ascii="Times New Roman" w:hAnsi="Times New Roman" w:cs="Times New Roman"/>
          <w:sz w:val="24"/>
          <w:szCs w:val="24"/>
        </w:rPr>
        <w:t>as partes que tornam o prontuário fundamental para diversos tipos de casos</w:t>
      </w:r>
      <w:r>
        <w:rPr>
          <w:rFonts w:ascii="Times New Roman" w:hAnsi="Times New Roman" w:cs="Times New Roman"/>
          <w:sz w:val="24"/>
          <w:szCs w:val="24"/>
          <w:vertAlign w:val="superscript"/>
        </w:rPr>
        <w:t>3</w:t>
      </w:r>
      <w:r>
        <w:rPr>
          <w:rFonts w:ascii="Times New Roman" w:hAnsi="Times New Roman" w:cs="Times New Roman"/>
          <w:sz w:val="24"/>
          <w:szCs w:val="24"/>
        </w:rPr>
        <w:t>.</w:t>
      </w:r>
    </w:p>
    <w:p w:rsidR="00D906C9" w:rsidRDefault="00D906C9" w:rsidP="00D906C9">
      <w:pPr>
        <w:pStyle w:val="Standard"/>
        <w:spacing w:after="0" w:line="360" w:lineRule="auto"/>
        <w:ind w:firstLine="708"/>
        <w:jc w:val="both"/>
      </w:pPr>
      <w:r>
        <w:rPr>
          <w:rFonts w:ascii="Times New Roman" w:hAnsi="Times New Roman" w:cs="Times New Roman"/>
          <w:color w:val="000000"/>
          <w:sz w:val="24"/>
          <w:szCs w:val="24"/>
        </w:rPr>
        <w:t>Conforme o</w:t>
      </w:r>
      <w:r>
        <w:rPr>
          <w:rFonts w:ascii="Times New Roman" w:hAnsi="Times New Roman" w:cs="Times New Roman"/>
          <w:i/>
          <w:color w:val="000000"/>
          <w:sz w:val="24"/>
          <w:szCs w:val="24"/>
        </w:rPr>
        <w:t xml:space="preserve"> </w:t>
      </w:r>
      <w:r>
        <w:rPr>
          <w:rFonts w:ascii="Times New Roman" w:hAnsi="Times New Roman" w:cs="Times New Roman"/>
          <w:sz w:val="24"/>
          <w:szCs w:val="24"/>
        </w:rPr>
        <w:t>Conselho Federal de Odontologia</w:t>
      </w:r>
      <w:r>
        <w:rPr>
          <w:rFonts w:ascii="Times New Roman" w:hAnsi="Times New Roman" w:cs="Times New Roman"/>
          <w:sz w:val="24"/>
          <w:szCs w:val="24"/>
          <w:vertAlign w:val="superscript"/>
        </w:rPr>
        <w:t>7</w:t>
      </w:r>
      <w:r>
        <w:rPr>
          <w:rFonts w:ascii="Times New Roman" w:hAnsi="Times New Roman" w:cs="Times New Roman"/>
          <w:color w:val="000000"/>
          <w:sz w:val="24"/>
          <w:szCs w:val="24"/>
        </w:rPr>
        <w:t xml:space="preserve"> outro aspecto importante é o fácil acesso à documentação odontológica pertencente ao prontuário do paciente, visto que o cirurgião-dentista tem o dever de preencher e atualizá-lo, conservando-o em arquivo próprio, como estabelece o Código de Ética Odontológica. Já que o prontuário odontológico é o conjunto de todo o registro completo de cada indivíduo.</w:t>
      </w:r>
    </w:p>
    <w:p w:rsidR="00D906C9" w:rsidRDefault="00D906C9" w:rsidP="00D906C9">
      <w:pPr>
        <w:pStyle w:val="Standard"/>
        <w:spacing w:after="0" w:line="360" w:lineRule="auto"/>
        <w:ind w:firstLine="708"/>
        <w:jc w:val="both"/>
      </w:pPr>
      <w:r>
        <w:rPr>
          <w:rFonts w:ascii="Times New Roman" w:hAnsi="Times New Roman" w:cs="Times New Roman"/>
          <w:color w:val="000000"/>
          <w:sz w:val="24"/>
          <w:szCs w:val="24"/>
        </w:rPr>
        <w:t xml:space="preserve">O cirurgião-dentista tem um importante papel na sociedade e presta auxílio à Justiça quando responsável pela identificação </w:t>
      </w:r>
      <w:r>
        <w:rPr>
          <w:rFonts w:ascii="Times New Roman" w:hAnsi="Times New Roman" w:cs="Times New Roman"/>
          <w:i/>
          <w:iCs/>
          <w:color w:val="000000"/>
          <w:sz w:val="24"/>
          <w:szCs w:val="24"/>
        </w:rPr>
        <w:t>post-mortem</w:t>
      </w:r>
      <w:r>
        <w:rPr>
          <w:rFonts w:ascii="Times New Roman" w:hAnsi="Times New Roman" w:cs="Times New Roman"/>
          <w:color w:val="000000"/>
          <w:sz w:val="24"/>
          <w:szCs w:val="24"/>
        </w:rPr>
        <w:t xml:space="preserve"> de seus pacientes, </w:t>
      </w:r>
      <w:r>
        <w:rPr>
          <w:rStyle w:val="A4"/>
          <w:rFonts w:ascii="Times New Roman" w:hAnsi="Times New Roman" w:cs="Times New Roman"/>
          <w:sz w:val="24"/>
          <w:szCs w:val="24"/>
        </w:rPr>
        <w:t>esta pode permitir a localização de pessoa desaparecida ou procurada pela Justiça, além de muitas outras funções (ALMEIDA et al</w:t>
      </w:r>
      <w:r>
        <w:rPr>
          <w:rStyle w:val="A4"/>
          <w:rFonts w:ascii="Times New Roman" w:hAnsi="Times New Roman" w:cs="Times New Roman"/>
          <w:sz w:val="24"/>
          <w:szCs w:val="24"/>
          <w:vertAlign w:val="superscript"/>
        </w:rPr>
        <w:t>1</w:t>
      </w:r>
      <w:r>
        <w:rPr>
          <w:rStyle w:val="A4"/>
          <w:rFonts w:ascii="Times New Roman" w:hAnsi="Times New Roman" w:cs="Times New Roman"/>
          <w:sz w:val="24"/>
          <w:szCs w:val="24"/>
        </w:rPr>
        <w:t xml:space="preserve">, 2010; </w:t>
      </w:r>
      <w:r>
        <w:rPr>
          <w:rFonts w:ascii="Times New Roman" w:hAnsi="Times New Roman" w:cs="Times New Roman"/>
          <w:color w:val="000000"/>
          <w:sz w:val="24"/>
          <w:szCs w:val="24"/>
        </w:rPr>
        <w:t>PARANHOS et al</w:t>
      </w:r>
      <w:r>
        <w:rPr>
          <w:rFonts w:ascii="Times New Roman" w:hAnsi="Times New Roman" w:cs="Times New Roman"/>
          <w:color w:val="000000"/>
          <w:sz w:val="24"/>
          <w:szCs w:val="24"/>
          <w:vertAlign w:val="superscript"/>
        </w:rPr>
        <w:t>12</w:t>
      </w:r>
      <w:r>
        <w:rPr>
          <w:rFonts w:ascii="Times New Roman" w:hAnsi="Times New Roman" w:cs="Times New Roman"/>
          <w:color w:val="000000"/>
          <w:sz w:val="24"/>
          <w:szCs w:val="24"/>
        </w:rPr>
        <w:t>, 2009)</w:t>
      </w:r>
      <w:r>
        <w:rPr>
          <w:rStyle w:val="A4"/>
          <w:rFonts w:ascii="Times New Roman" w:hAnsi="Times New Roman" w:cs="Times New Roman"/>
          <w:sz w:val="24"/>
          <w:szCs w:val="24"/>
        </w:rPr>
        <w:t>.</w:t>
      </w:r>
    </w:p>
    <w:p w:rsidR="00D906C9" w:rsidRPr="00155CB3" w:rsidRDefault="00D906C9" w:rsidP="00D906C9">
      <w:pPr>
        <w:autoSpaceDE w:val="0"/>
        <w:autoSpaceDN w:val="0"/>
        <w:adjustRightInd w:val="0"/>
        <w:spacing w:after="0" w:line="360" w:lineRule="auto"/>
        <w:ind w:firstLine="708"/>
        <w:jc w:val="both"/>
        <w:rPr>
          <w:rFonts w:ascii="Times New Roman" w:hAnsi="Times New Roman" w:cs="Times New Roman"/>
        </w:rPr>
      </w:pPr>
      <w:r>
        <w:rPr>
          <w:rFonts w:ascii="Times New Roman" w:hAnsi="Times New Roman" w:cs="Times New Roman"/>
          <w:color w:val="000000"/>
        </w:rPr>
        <w:t xml:space="preserve">Segundo </w:t>
      </w:r>
      <w:proofErr w:type="spellStart"/>
      <w:r>
        <w:rPr>
          <w:rFonts w:ascii="Times New Roman" w:hAnsi="Times New Roman" w:cs="Times New Roman"/>
          <w:color w:val="000000"/>
        </w:rPr>
        <w:t>Cevallos</w:t>
      </w:r>
      <w:proofErr w:type="spellEnd"/>
      <w:r>
        <w:rPr>
          <w:rFonts w:ascii="Times New Roman" w:hAnsi="Times New Roman" w:cs="Times New Roman"/>
          <w:color w:val="000000"/>
        </w:rPr>
        <w:t xml:space="preserve"> et al</w:t>
      </w:r>
      <w:r>
        <w:rPr>
          <w:rFonts w:ascii="Times New Roman" w:hAnsi="Times New Roman" w:cs="Times New Roman"/>
          <w:color w:val="000000"/>
          <w:vertAlign w:val="superscript"/>
        </w:rPr>
        <w:t>6</w:t>
      </w:r>
      <w:r>
        <w:rPr>
          <w:rFonts w:ascii="Times New Roman" w:hAnsi="Times New Roman" w:cs="Times New Roman"/>
          <w:color w:val="000000"/>
        </w:rPr>
        <w:t xml:space="preserve"> (2009) alguns métodos utilizados para identificação incluem, as impressões </w:t>
      </w:r>
      <w:proofErr w:type="spellStart"/>
      <w:r>
        <w:rPr>
          <w:rFonts w:ascii="Times New Roman" w:hAnsi="Times New Roman" w:cs="Times New Roman"/>
          <w:color w:val="000000"/>
        </w:rPr>
        <w:t>papiloscópicas</w:t>
      </w:r>
      <w:proofErr w:type="spellEnd"/>
      <w:r>
        <w:rPr>
          <w:rFonts w:ascii="Times New Roman" w:hAnsi="Times New Roman" w:cs="Times New Roman"/>
          <w:color w:val="000000"/>
        </w:rPr>
        <w:t xml:space="preserve">, os exames antropológicos, radiológicos e as análises genéticas, sendo que o método odontológico é especialmente importante nos casos de carbonização. </w:t>
      </w:r>
      <w:r w:rsidRPr="00155CB3">
        <w:rPr>
          <w:rFonts w:ascii="Times New Roman" w:hAnsi="Times New Roman" w:cs="Times New Roman"/>
        </w:rPr>
        <w:t xml:space="preserve">O </w:t>
      </w:r>
      <w:proofErr w:type="spellStart"/>
      <w:r w:rsidRPr="00155CB3">
        <w:rPr>
          <w:rFonts w:ascii="Times New Roman" w:hAnsi="Times New Roman" w:cs="Times New Roman"/>
        </w:rPr>
        <w:lastRenderedPageBreak/>
        <w:t>odontolegista</w:t>
      </w:r>
      <w:proofErr w:type="spellEnd"/>
      <w:r w:rsidRPr="00155CB3">
        <w:rPr>
          <w:rFonts w:ascii="Times New Roman" w:hAnsi="Times New Roman" w:cs="Times New Roman"/>
        </w:rPr>
        <w:t xml:space="preserve"> </w:t>
      </w:r>
      <w:r>
        <w:rPr>
          <w:rFonts w:ascii="Times New Roman" w:hAnsi="Times New Roman" w:cs="Times New Roman"/>
        </w:rPr>
        <w:t xml:space="preserve">ao realizar uma perícia </w:t>
      </w:r>
      <w:r w:rsidRPr="00155CB3">
        <w:rPr>
          <w:rFonts w:ascii="Times New Roman" w:hAnsi="Times New Roman" w:cs="Times New Roman"/>
        </w:rPr>
        <w:t>utilizar as vias</w:t>
      </w:r>
      <w:r>
        <w:rPr>
          <w:rFonts w:ascii="Times New Roman" w:hAnsi="Times New Roman" w:cs="Times New Roman"/>
        </w:rPr>
        <w:t xml:space="preserve"> </w:t>
      </w:r>
      <w:r w:rsidRPr="00155CB3">
        <w:rPr>
          <w:rFonts w:ascii="Times New Roman" w:hAnsi="Times New Roman" w:cs="Times New Roman"/>
        </w:rPr>
        <w:t>de cabeça e pescoço e fazer anotações, desenhos, esquemas,</w:t>
      </w:r>
      <w:r>
        <w:rPr>
          <w:rFonts w:ascii="Times New Roman" w:hAnsi="Times New Roman" w:cs="Times New Roman"/>
        </w:rPr>
        <w:t xml:space="preserve"> </w:t>
      </w:r>
      <w:r w:rsidRPr="00155CB3">
        <w:rPr>
          <w:rFonts w:ascii="Times New Roman" w:hAnsi="Times New Roman" w:cs="Times New Roman"/>
        </w:rPr>
        <w:t>fotografias e tudo que for necessário para</w:t>
      </w:r>
      <w:r>
        <w:rPr>
          <w:rFonts w:ascii="Times New Roman" w:hAnsi="Times New Roman" w:cs="Times New Roman"/>
        </w:rPr>
        <w:t xml:space="preserve"> </w:t>
      </w:r>
      <w:r w:rsidRPr="00155CB3">
        <w:rPr>
          <w:rFonts w:ascii="Times New Roman" w:hAnsi="Times New Roman" w:cs="Times New Roman"/>
        </w:rPr>
        <w:t>que o exame fique bem descrito</w:t>
      </w:r>
      <w:r>
        <w:rPr>
          <w:rFonts w:ascii="Times New Roman" w:hAnsi="Times New Roman" w:cs="Times New Roman"/>
        </w:rPr>
        <w:t>, assim como é previsto no Código de Ética Odontológica</w:t>
      </w:r>
      <w:r>
        <w:rPr>
          <w:rFonts w:ascii="Times New Roman" w:hAnsi="Times New Roman" w:cs="Times New Roman"/>
          <w:vertAlign w:val="superscript"/>
        </w:rPr>
        <w:t>8</w:t>
      </w:r>
      <w:r>
        <w:rPr>
          <w:rFonts w:ascii="Times New Roman" w:hAnsi="Times New Roman" w:cs="Times New Roman"/>
        </w:rPr>
        <w:t>.</w:t>
      </w:r>
    </w:p>
    <w:p w:rsidR="00D906C9" w:rsidRPr="00295094" w:rsidRDefault="00D906C9" w:rsidP="00D906C9">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Pr="00295094">
        <w:rPr>
          <w:rFonts w:ascii="Times New Roman" w:hAnsi="Times New Roman" w:cs="Times New Roman"/>
        </w:rPr>
        <w:t>Conforme Oliveira e Yarid</w:t>
      </w:r>
      <w:r w:rsidRPr="00295094">
        <w:rPr>
          <w:rFonts w:ascii="Times New Roman" w:hAnsi="Times New Roman" w:cs="Times New Roman"/>
          <w:vertAlign w:val="superscript"/>
        </w:rPr>
        <w:t>13</w:t>
      </w:r>
      <w:r w:rsidRPr="00295094">
        <w:rPr>
          <w:rFonts w:ascii="Times New Roman" w:hAnsi="Times New Roman" w:cs="Times New Roman"/>
        </w:rPr>
        <w:t xml:space="preserve"> (2014), é de suma importância o prontuário odontológico, sendo ele extremamente importante para o conhecimento do profissional para produzir e manter os registros odontológicos do paciente adequadamente, além de ser uma obrigação que ele deve ter, ele ajuda na qualidade do atendimento ao paciente. O prontuário odontológico deve disponibilizar, os dados do paciente, assim como o seu histórico de saúde, levando assim a um diagnóstico adequado para poder ter o tratamento realizado, por fim o prognóstico e as eventuais atualizações durante o tratamento. O prontuário odontológico deve ser constituído por todos os documentos emitidos dentro da clínica e de exames complementares, já que ele é um fator considerável para o Cirurgião-Dentista</w:t>
      </w:r>
      <w:r w:rsidRPr="00295094">
        <w:rPr>
          <w:rFonts w:ascii="Times New Roman" w:hAnsi="Times New Roman" w:cs="Times New Roman"/>
          <w:vertAlign w:val="superscript"/>
        </w:rPr>
        <w:t>9</w:t>
      </w:r>
      <w:r w:rsidRPr="00295094">
        <w:rPr>
          <w:rFonts w:ascii="Times New Roman" w:hAnsi="Times New Roman" w:cs="Times New Roman"/>
        </w:rPr>
        <w:t xml:space="preserve">. </w:t>
      </w:r>
    </w:p>
    <w:p w:rsidR="00D906C9" w:rsidRDefault="00D906C9" w:rsidP="00D906C9">
      <w:pPr>
        <w:pStyle w:val="Standard"/>
        <w:spacing w:line="360" w:lineRule="auto"/>
        <w:jc w:val="both"/>
        <w:rPr>
          <w:rFonts w:ascii="Times New Roman" w:hAnsi="Times New Roman" w:cs="Times New Roman"/>
          <w:sz w:val="24"/>
          <w:szCs w:val="24"/>
        </w:rPr>
      </w:pPr>
      <w:r w:rsidRPr="00295094">
        <w:rPr>
          <w:rFonts w:ascii="Times New Roman" w:hAnsi="Times New Roman" w:cs="Times New Roman"/>
          <w:sz w:val="24"/>
          <w:szCs w:val="24"/>
        </w:rPr>
        <w:tab/>
        <w:t>Após as considerações acima relatadas, podemos adentrar no tema da pesquisa bibliográfica: A importância do prontuário odontológico nas perícias de identificação post-mortem. No qual devemos analisar a colaboração do prontuário corretamente elaborado para possíveis identificações</w:t>
      </w:r>
      <w:r>
        <w:rPr>
          <w:rFonts w:ascii="Times New Roman" w:hAnsi="Times New Roman" w:cs="Times New Roman"/>
          <w:sz w:val="24"/>
          <w:szCs w:val="24"/>
        </w:rPr>
        <w:t xml:space="preserve"> cadavéricas, onde propomos buscar respostas para esse questionamento abordado no tema.</w:t>
      </w:r>
    </w:p>
    <w:p w:rsidR="00D906C9" w:rsidRPr="00B8739D" w:rsidRDefault="00D906C9" w:rsidP="00D906C9">
      <w:pPr>
        <w:pStyle w:val="Standard"/>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 objetivo deste trabalho</w:t>
      </w:r>
      <w:r w:rsidRPr="00B8739D">
        <w:rPr>
          <w:rFonts w:ascii="Times New Roman" w:hAnsi="Times New Roman" w:cs="Times New Roman"/>
          <w:sz w:val="24"/>
          <w:szCs w:val="24"/>
        </w:rPr>
        <w:t xml:space="preserve"> é mostrar a importância odontológica nas perícias de identificação post-mortem, no qual o prontuário odontológico deve ser devidamente preenchido pelo profissional afim de poder salvar o profissional de problema judicial e colaborar na identificação de corpos.</w:t>
      </w:r>
    </w:p>
    <w:p w:rsidR="00D906C9" w:rsidRDefault="00D906C9" w:rsidP="00D906C9">
      <w:pPr>
        <w:pStyle w:val="Standard"/>
        <w:spacing w:line="360" w:lineRule="auto"/>
      </w:pPr>
    </w:p>
    <w:p w:rsidR="00D906C9" w:rsidRPr="000156AC" w:rsidRDefault="00D906C9" w:rsidP="00D906C9">
      <w:pPr>
        <w:pStyle w:val="Standard"/>
        <w:spacing w:line="360" w:lineRule="auto"/>
      </w:pPr>
      <w:r>
        <w:rPr>
          <w:rFonts w:ascii="Times New Roman" w:hAnsi="Times New Roman" w:cs="Times New Roman"/>
          <w:b/>
          <w:sz w:val="24"/>
          <w:szCs w:val="24"/>
        </w:rPr>
        <w:t xml:space="preserve">O prontuário odontológico </w:t>
      </w:r>
    </w:p>
    <w:p w:rsidR="00D906C9" w:rsidRDefault="00D906C9" w:rsidP="00D906C9">
      <w:pPr>
        <w:pStyle w:val="Standard"/>
        <w:spacing w:after="0" w:line="360" w:lineRule="auto"/>
        <w:ind w:firstLine="708"/>
        <w:jc w:val="both"/>
      </w:pPr>
      <w:r>
        <w:rPr>
          <w:rFonts w:ascii="Times-Roman" w:hAnsi="Times-Roman" w:cs="Times-Roman"/>
          <w:sz w:val="24"/>
          <w:szCs w:val="24"/>
        </w:rPr>
        <w:t>Segundo Silva</w:t>
      </w:r>
      <w:r w:rsidRPr="00AC2528">
        <w:rPr>
          <w:rFonts w:ascii="Times-Roman" w:hAnsi="Times-Roman" w:cs="Times-Roman"/>
          <w:sz w:val="24"/>
          <w:szCs w:val="24"/>
          <w:vertAlign w:val="superscript"/>
        </w:rPr>
        <w:t>15</w:t>
      </w:r>
      <w:r>
        <w:rPr>
          <w:rFonts w:ascii="Times-Roman" w:hAnsi="Times-Roman" w:cs="Times-Roman"/>
          <w:sz w:val="24"/>
          <w:szCs w:val="24"/>
        </w:rPr>
        <w:t xml:space="preserve"> (1999), a anamnese é um questionário respondido e preenchido diretamente pelo paciente, reservando-se um segundo momento para o contato direto com o profissional, quando se procederá ao aprofundamento das questões relacionadas com a sua saúde geral. A ficha clínica também é integrada ao prontuário, apresentando o planejamento do tratamento escolhido e possíveis intercorrências da execução do tratamento, devendo ser apresentado ao paciente antes de iniciar o tratamento, até mesmo se ele foi encaminhado por outro profissional. Também se torna importante documento caso o cirurgião-dentista seja chamado para colaborar com a Justiça para possíveis casos de identificação de restos mortais, tendo em mãos esses documentos. O plano de tratamento condiz com sugestões de tratamento </w:t>
      </w:r>
      <w:r>
        <w:rPr>
          <w:rFonts w:ascii="Times-Roman" w:hAnsi="Times-Roman" w:cs="Times-Roman"/>
          <w:sz w:val="24"/>
          <w:szCs w:val="24"/>
        </w:rPr>
        <w:lastRenderedPageBreak/>
        <w:t>conforme a situação econômica do paciente, onde deve ser realizada o plano inicial do tratamento, devendo ter o</w:t>
      </w:r>
      <w:r>
        <w:rPr>
          <w:rFonts w:ascii="Times New Roman" w:hAnsi="Times New Roman" w:cs="Times New Roman"/>
          <w:sz w:val="24"/>
          <w:szCs w:val="24"/>
        </w:rPr>
        <w:t xml:space="preserve">s atos clínicos realizados e materiais utilizados, como também as faltas, falta de colaboração, a higienização do paciente, diversos fatores que podem contribuir ou dificultar no tratamento. </w:t>
      </w:r>
      <w:r>
        <w:rPr>
          <w:rFonts w:ascii="Times New Roman" w:hAnsi="Times New Roman" w:cs="Times New Roman"/>
          <w:color w:val="000000"/>
          <w:sz w:val="24"/>
          <w:szCs w:val="24"/>
        </w:rPr>
        <w:t xml:space="preserve">Também possuem as receitas, que são analisadas como pertinentes ao prontuário odontológico e, como tal, analisadas como um documento </w:t>
      </w:r>
      <w:proofErr w:type="spellStart"/>
      <w:r>
        <w:rPr>
          <w:rFonts w:ascii="Times New Roman" w:hAnsi="Times New Roman" w:cs="Times New Roman"/>
          <w:color w:val="000000"/>
          <w:sz w:val="24"/>
          <w:szCs w:val="24"/>
        </w:rPr>
        <w:t>odonto</w:t>
      </w:r>
      <w:proofErr w:type="spellEnd"/>
      <w:r>
        <w:rPr>
          <w:rFonts w:ascii="Times New Roman" w:hAnsi="Times New Roman" w:cs="Times New Roman"/>
          <w:color w:val="000000"/>
          <w:sz w:val="24"/>
          <w:szCs w:val="24"/>
        </w:rPr>
        <w:t>-legal, cuja cópia deverá ser anexada ao prontuário do paciente, como também os atestados, sendo constituídos por várias partes. Temos os modelos podem</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constituir elementos de prova judicial, mas que possuem dificuldade para serem arquivados todos os modelos de prótese, sendo recomendado tirar uma xerox do modelo em gesso e anexa-lo ao prontuário do paciente. </w:t>
      </w:r>
      <w:r>
        <w:rPr>
          <w:rFonts w:ascii="Times New Roman" w:hAnsi="Times New Roman" w:cs="Times New Roman"/>
          <w:sz w:val="24"/>
          <w:szCs w:val="24"/>
        </w:rPr>
        <w:t>E temos as radiografias que é um dos exames complementares mais realizados estão presentes, na maioria dos processos, como matéria de prova.</w:t>
      </w:r>
    </w:p>
    <w:p w:rsidR="00D906C9" w:rsidRDefault="00D906C9" w:rsidP="00D906C9">
      <w:pPr>
        <w:pStyle w:val="Standard"/>
        <w:spacing w:line="360" w:lineRule="auto"/>
        <w:ind w:firstLine="708"/>
        <w:jc w:val="both"/>
      </w:pPr>
      <w:r>
        <w:rPr>
          <w:rFonts w:ascii="Times New Roman" w:hAnsi="Times New Roman" w:cs="Times New Roman"/>
          <w:sz w:val="24"/>
          <w:szCs w:val="24"/>
        </w:rPr>
        <w:t xml:space="preserve">Segundo </w:t>
      </w:r>
      <w:r>
        <w:rPr>
          <w:rFonts w:ascii="Times New Roman" w:hAnsi="Times New Roman" w:cs="Times New Roman"/>
          <w:color w:val="000000"/>
          <w:sz w:val="24"/>
          <w:szCs w:val="24"/>
        </w:rPr>
        <w:t>Oliveira e Yarid</w:t>
      </w:r>
      <w:r w:rsidRPr="00AC2528">
        <w:rPr>
          <w:rFonts w:ascii="Times New Roman" w:hAnsi="Times New Roman" w:cs="Times New Roman"/>
          <w:color w:val="000000"/>
          <w:sz w:val="24"/>
          <w:szCs w:val="24"/>
          <w:vertAlign w:val="superscript"/>
        </w:rPr>
        <w:t>13</w:t>
      </w:r>
      <w:r>
        <w:rPr>
          <w:rFonts w:ascii="Times New Roman" w:hAnsi="Times New Roman" w:cs="Times New Roman"/>
          <w:color w:val="000000"/>
          <w:sz w:val="24"/>
          <w:szCs w:val="24"/>
        </w:rPr>
        <w:t xml:space="preserve"> (2014) o prontuário odontológico deve disponibilizar o diagnóstico, o tratamento realizado, o prognóstico e as eventuais intercorrências durante o tratamento e a documentação produzida no decorrer do tratamento, tais como: fichas clínicas, radiografias, modelos, traçados </w:t>
      </w:r>
      <w:proofErr w:type="spellStart"/>
      <w:r>
        <w:rPr>
          <w:rFonts w:ascii="Times New Roman" w:hAnsi="Times New Roman" w:cs="Times New Roman"/>
          <w:color w:val="000000"/>
          <w:sz w:val="24"/>
          <w:szCs w:val="24"/>
        </w:rPr>
        <w:t>cefalométricos</w:t>
      </w:r>
      <w:proofErr w:type="spellEnd"/>
      <w:r>
        <w:rPr>
          <w:rFonts w:ascii="Times New Roman" w:hAnsi="Times New Roman" w:cs="Times New Roman"/>
          <w:color w:val="000000"/>
          <w:sz w:val="24"/>
          <w:szCs w:val="24"/>
        </w:rPr>
        <w:t>, cópias de atestados e receituários. O registro e o arquivamento correto da documentação possibilitam ao Cirurgião-Dentista contribuir substancialmente com a justiça, em casos de identificação humana, e como prova de defesa em relação a processos éticos, administrativos, cíveis e penais</w:t>
      </w:r>
      <w:r>
        <w:rPr>
          <w:rStyle w:val="A11"/>
          <w:rFonts w:ascii="Times New Roman" w:hAnsi="Times New Roman" w:cs="Times New Roman"/>
          <w:sz w:val="24"/>
          <w:szCs w:val="24"/>
        </w:rPr>
        <w:t>.</w:t>
      </w:r>
    </w:p>
    <w:p w:rsidR="00D906C9" w:rsidRDefault="00D906C9" w:rsidP="00D906C9">
      <w:pPr>
        <w:pStyle w:val="Standard"/>
        <w:spacing w:after="0" w:line="360" w:lineRule="auto"/>
        <w:ind w:firstLine="708"/>
        <w:jc w:val="both"/>
      </w:pPr>
      <w:proofErr w:type="spellStart"/>
      <w:r>
        <w:rPr>
          <w:rFonts w:ascii="Times New Roman" w:hAnsi="Times New Roman" w:cs="Times New Roman"/>
          <w:sz w:val="24"/>
          <w:szCs w:val="24"/>
        </w:rPr>
        <w:t>Benedicto</w:t>
      </w:r>
      <w:proofErr w:type="spellEnd"/>
      <w:r>
        <w:rPr>
          <w:rFonts w:ascii="Times New Roman" w:hAnsi="Times New Roman" w:cs="Times New Roman"/>
          <w:sz w:val="24"/>
          <w:szCs w:val="24"/>
        </w:rPr>
        <w:t xml:space="preserve"> et al</w:t>
      </w:r>
      <w:r>
        <w:rPr>
          <w:rFonts w:ascii="Times New Roman" w:hAnsi="Times New Roman" w:cs="Times New Roman"/>
          <w:sz w:val="24"/>
          <w:szCs w:val="24"/>
          <w:vertAlign w:val="superscript"/>
        </w:rPr>
        <w:t>3</w:t>
      </w:r>
      <w:r>
        <w:rPr>
          <w:rFonts w:ascii="Times New Roman" w:hAnsi="Times New Roman" w:cs="Times New Roman"/>
          <w:sz w:val="24"/>
          <w:szCs w:val="24"/>
        </w:rPr>
        <w:t xml:space="preserve"> (2010) afirma que uma documentação odontológica adequada deve conter todas as informações possíveis que o paciente relata ao profissional, a mesma tem que possuir qualidade suficiente para poder resguardar o profissional. A maneira como cada um elabora seu prontuário odontológico é livre, mas alguns cuidados devem ser tomados para que se possa ter um prontuário que seja uma fonte confiável de dados</w:t>
      </w:r>
      <w:r>
        <w:rPr>
          <w:rFonts w:ascii="Times New Roman" w:hAnsi="Times New Roman" w:cs="Times New Roman"/>
          <w:sz w:val="24"/>
          <w:szCs w:val="24"/>
          <w:vertAlign w:val="superscript"/>
        </w:rPr>
        <w:t>9</w:t>
      </w:r>
      <w:r>
        <w:rPr>
          <w:rFonts w:ascii="Times New Roman" w:hAnsi="Times New Roman" w:cs="Times New Roman"/>
          <w:sz w:val="24"/>
          <w:szCs w:val="24"/>
        </w:rPr>
        <w:t>.</w:t>
      </w:r>
    </w:p>
    <w:p w:rsidR="00D906C9" w:rsidRDefault="00D906C9" w:rsidP="00D906C9">
      <w:pPr>
        <w:pStyle w:val="Standard"/>
        <w:spacing w:after="0" w:line="360" w:lineRule="auto"/>
        <w:ind w:left="2124"/>
        <w:jc w:val="both"/>
      </w:pPr>
      <w:r>
        <w:rPr>
          <w:rFonts w:ascii="Times New Roman" w:hAnsi="Times New Roman" w:cs="Times New Roman"/>
          <w:sz w:val="20"/>
          <w:szCs w:val="20"/>
        </w:rPr>
        <w:t xml:space="preserve"> “No ponto de vista ético, o prontuário odontológico deve ser constituído por todos os documentos emitidos dentro da clínica e de exames complementares necessários para a realização do diagnóstico pelo cirurgião dentista. Entre estes documentos destacam-se a ficha clínica com história médica e odontológica atual, radiografias </w:t>
      </w:r>
      <w:proofErr w:type="spellStart"/>
      <w:r>
        <w:rPr>
          <w:rFonts w:ascii="Times New Roman" w:hAnsi="Times New Roman" w:cs="Times New Roman"/>
          <w:sz w:val="20"/>
          <w:szCs w:val="20"/>
        </w:rPr>
        <w:t>intra</w:t>
      </w:r>
      <w:proofErr w:type="spellEnd"/>
      <w:r>
        <w:rPr>
          <w:rFonts w:ascii="Times New Roman" w:hAnsi="Times New Roman" w:cs="Times New Roman"/>
          <w:sz w:val="20"/>
          <w:szCs w:val="20"/>
        </w:rPr>
        <w:t xml:space="preserve"> e </w:t>
      </w:r>
      <w:proofErr w:type="spellStart"/>
      <w:r>
        <w:rPr>
          <w:rFonts w:ascii="Times New Roman" w:hAnsi="Times New Roman" w:cs="Times New Roman"/>
          <w:sz w:val="20"/>
          <w:szCs w:val="20"/>
        </w:rPr>
        <w:t>extra-orais</w:t>
      </w:r>
      <w:proofErr w:type="spellEnd"/>
      <w:r>
        <w:rPr>
          <w:rFonts w:ascii="Times New Roman" w:hAnsi="Times New Roman" w:cs="Times New Roman"/>
          <w:sz w:val="20"/>
          <w:szCs w:val="20"/>
        </w:rPr>
        <w:t>, cópias de atestados e receituários de prescrição de medicamentos, modelos de estudos e fotografias” (</w:t>
      </w:r>
      <w:r>
        <w:rPr>
          <w:rFonts w:ascii="Times New Roman" w:hAnsi="Times New Roman" w:cs="Times New Roman"/>
          <w:sz w:val="24"/>
          <w:szCs w:val="16"/>
        </w:rPr>
        <w:t>DITTERICH</w:t>
      </w:r>
      <w:r>
        <w:rPr>
          <w:rFonts w:ascii="Times New Roman" w:hAnsi="Times New Roman" w:cs="Times New Roman"/>
          <w:sz w:val="20"/>
          <w:szCs w:val="20"/>
        </w:rPr>
        <w:t xml:space="preserve"> et al, 2008, p. 121).</w:t>
      </w:r>
    </w:p>
    <w:p w:rsidR="00D906C9" w:rsidRDefault="00D906C9" w:rsidP="00D906C9">
      <w:pPr>
        <w:pStyle w:val="Standard"/>
        <w:spacing w:line="360" w:lineRule="auto"/>
        <w:ind w:firstLine="708"/>
        <w:jc w:val="both"/>
        <w:rPr>
          <w:rFonts w:ascii="Times New Roman" w:hAnsi="Times New Roman" w:cs="Times New Roman"/>
          <w:sz w:val="24"/>
          <w:szCs w:val="24"/>
        </w:rPr>
      </w:pPr>
    </w:p>
    <w:p w:rsidR="00D906C9" w:rsidRDefault="00D906C9" w:rsidP="00D906C9">
      <w:pPr>
        <w:pStyle w:val="Standard"/>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Segundo Paranhos et al</w:t>
      </w:r>
      <w:r>
        <w:rPr>
          <w:rFonts w:ascii="Times New Roman" w:hAnsi="Times New Roman" w:cs="Times New Roman"/>
          <w:sz w:val="24"/>
          <w:szCs w:val="24"/>
          <w:vertAlign w:val="superscript"/>
        </w:rPr>
        <w:t>12</w:t>
      </w:r>
      <w:r>
        <w:rPr>
          <w:rFonts w:ascii="Times New Roman" w:hAnsi="Times New Roman" w:cs="Times New Roman"/>
          <w:sz w:val="24"/>
          <w:szCs w:val="24"/>
        </w:rPr>
        <w:t xml:space="preserve"> (2009) é necessário manter um correto e completo prontuário do paciente, com os dados de identificação, presença dos </w:t>
      </w:r>
      <w:proofErr w:type="spellStart"/>
      <w:r>
        <w:rPr>
          <w:rFonts w:ascii="Times New Roman" w:hAnsi="Times New Roman" w:cs="Times New Roman"/>
          <w:sz w:val="24"/>
          <w:szCs w:val="24"/>
        </w:rPr>
        <w:t>odontogramas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pré</w:t>
      </w:r>
      <w:proofErr w:type="spellEnd"/>
      <w:r>
        <w:rPr>
          <w:rFonts w:ascii="Times New Roman" w:hAnsi="Times New Roman" w:cs="Times New Roman"/>
          <w:sz w:val="24"/>
          <w:szCs w:val="24"/>
        </w:rPr>
        <w:t xml:space="preserve"> e pós-tratamento) e radiografias, pois num processo de identificação muitas vezes apenas é possível a comparação dos arcos dentais </w:t>
      </w:r>
      <w:proofErr w:type="spellStart"/>
      <w:r>
        <w:rPr>
          <w:rFonts w:ascii="Times New Roman" w:hAnsi="Times New Roman" w:cs="Times New Roman"/>
          <w:i/>
          <w:iCs/>
          <w:sz w:val="24"/>
          <w:szCs w:val="24"/>
        </w:rPr>
        <w:t>ante-mortem</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e </w:t>
      </w:r>
      <w:r>
        <w:rPr>
          <w:rFonts w:ascii="Times New Roman" w:hAnsi="Times New Roman" w:cs="Times New Roman"/>
          <w:i/>
          <w:iCs/>
          <w:sz w:val="24"/>
          <w:szCs w:val="24"/>
        </w:rPr>
        <w:t>post-mortem</w:t>
      </w:r>
      <w:r>
        <w:rPr>
          <w:rFonts w:ascii="Times New Roman" w:hAnsi="Times New Roman" w:cs="Times New Roman"/>
          <w:sz w:val="24"/>
          <w:szCs w:val="24"/>
        </w:rPr>
        <w:t>.</w:t>
      </w:r>
    </w:p>
    <w:p w:rsidR="00D906C9" w:rsidRPr="00445235" w:rsidRDefault="00D906C9" w:rsidP="00D906C9">
      <w:pPr>
        <w:pStyle w:val="Standard"/>
        <w:spacing w:after="0" w:line="360" w:lineRule="auto"/>
        <w:ind w:firstLine="708"/>
        <w:jc w:val="both"/>
        <w:rPr>
          <w:rFonts w:ascii="Times New Roman" w:hAnsi="Times New Roman" w:cs="Times New Roman"/>
          <w:sz w:val="24"/>
          <w:szCs w:val="24"/>
        </w:rPr>
      </w:pPr>
    </w:p>
    <w:p w:rsidR="00D906C9" w:rsidRDefault="00D906C9" w:rsidP="00D906C9">
      <w:pPr>
        <w:pStyle w:val="Standard"/>
        <w:spacing w:line="360" w:lineRule="auto"/>
        <w:jc w:val="both"/>
      </w:pPr>
      <w:r>
        <w:rPr>
          <w:rFonts w:ascii="Times New Roman" w:hAnsi="Times New Roman" w:cs="Times New Roman"/>
          <w:b/>
          <w:sz w:val="24"/>
          <w:szCs w:val="24"/>
        </w:rPr>
        <w:t>A atuação da Odontologia Legal e as partes fundamentais para identificação</w:t>
      </w:r>
    </w:p>
    <w:p w:rsidR="00D906C9" w:rsidRDefault="00D906C9" w:rsidP="00D906C9">
      <w:pPr>
        <w:pStyle w:val="Standard"/>
        <w:spacing w:after="0" w:line="360" w:lineRule="auto"/>
        <w:ind w:firstLine="708"/>
        <w:jc w:val="both"/>
      </w:pPr>
      <w:r>
        <w:rPr>
          <w:rFonts w:ascii="Times New Roman" w:hAnsi="Times New Roman" w:cs="Times New Roman"/>
          <w:sz w:val="24"/>
          <w:szCs w:val="24"/>
        </w:rPr>
        <w:t xml:space="preserve">O prontuário odontológico é um documento que possui a anamnese, questionário de saúde, exame físico geral, exames extra e </w:t>
      </w:r>
      <w:proofErr w:type="spellStart"/>
      <w:r>
        <w:rPr>
          <w:rFonts w:ascii="Times New Roman" w:hAnsi="Times New Roman" w:cs="Times New Roman"/>
          <w:sz w:val="24"/>
          <w:szCs w:val="24"/>
        </w:rPr>
        <w:t>intrabucal</w:t>
      </w:r>
      <w:proofErr w:type="spellEnd"/>
      <w:r>
        <w:rPr>
          <w:rFonts w:ascii="Times New Roman" w:hAnsi="Times New Roman" w:cs="Times New Roman"/>
          <w:sz w:val="24"/>
          <w:szCs w:val="24"/>
        </w:rPr>
        <w:t>, plano de tratamento escolhido e autorizado pelo paciente e execução do tratamento, sendo também utilizado para arquivar exames complementares como radiografias, modelos de gesso, fotografias, e outros documentos reunindo assim informações importantes para a identificação de cada paciente. É importante o arquivamento desses documentos pois ela está relacionada tanto com as questões ligadas à defesa profissional, em casos de processos contra cirurgiões-dentistas</w:t>
      </w:r>
      <w:r>
        <w:rPr>
          <w:rFonts w:ascii="Times New Roman" w:hAnsi="Times New Roman" w:cs="Times New Roman"/>
          <w:sz w:val="24"/>
          <w:szCs w:val="24"/>
          <w:vertAlign w:val="superscript"/>
        </w:rPr>
        <w:t>16</w:t>
      </w:r>
      <w:r>
        <w:rPr>
          <w:rFonts w:ascii="Times New Roman" w:hAnsi="Times New Roman" w:cs="Times New Roman"/>
          <w:sz w:val="24"/>
          <w:szCs w:val="24"/>
        </w:rPr>
        <w:t>. Segundo Coutinho et al</w:t>
      </w:r>
      <w:r>
        <w:rPr>
          <w:rFonts w:ascii="Times New Roman" w:hAnsi="Times New Roman" w:cs="Times New Roman"/>
          <w:sz w:val="24"/>
          <w:szCs w:val="24"/>
          <w:vertAlign w:val="superscript"/>
        </w:rPr>
        <w:t>8</w:t>
      </w:r>
      <w:r>
        <w:rPr>
          <w:rFonts w:ascii="Times New Roman" w:hAnsi="Times New Roman" w:cs="Times New Roman"/>
          <w:sz w:val="24"/>
          <w:szCs w:val="24"/>
        </w:rPr>
        <w:t xml:space="preserve"> (2013) os prontuários devem conter o preenchimento do </w:t>
      </w:r>
      <w:proofErr w:type="spellStart"/>
      <w:r>
        <w:rPr>
          <w:rFonts w:ascii="Times New Roman" w:hAnsi="Times New Roman" w:cs="Times New Roman"/>
          <w:sz w:val="24"/>
          <w:szCs w:val="24"/>
        </w:rPr>
        <w:t>odontograma</w:t>
      </w:r>
      <w:proofErr w:type="spellEnd"/>
      <w:r>
        <w:rPr>
          <w:rFonts w:ascii="Times New Roman" w:hAnsi="Times New Roman" w:cs="Times New Roman"/>
          <w:sz w:val="24"/>
          <w:szCs w:val="24"/>
        </w:rPr>
        <w:t xml:space="preserve"> (ausências dentárias, restaurações, tratamentos endodônticos, implantes, </w:t>
      </w:r>
      <w:proofErr w:type="spellStart"/>
      <w:r>
        <w:rPr>
          <w:rFonts w:ascii="Times New Roman" w:hAnsi="Times New Roman" w:cs="Times New Roman"/>
          <w:sz w:val="24"/>
          <w:szCs w:val="24"/>
        </w:rPr>
        <w:t>giroversões</w:t>
      </w:r>
      <w:proofErr w:type="spellEnd"/>
      <w:r>
        <w:rPr>
          <w:rFonts w:ascii="Times New Roman" w:hAnsi="Times New Roman" w:cs="Times New Roman"/>
          <w:sz w:val="24"/>
          <w:szCs w:val="24"/>
        </w:rPr>
        <w:t>, próteses, dentre outras características), deve conter os exames complementares (radiografias, fotografias, modelos, dentre outros), o plano de tratamento com opções terapêuticas e valores correspondentes, e incluir a evolução do tratamento bem como a anotação de procedimentos efetuados.</w:t>
      </w:r>
    </w:p>
    <w:p w:rsidR="00D906C9" w:rsidRDefault="00D906C9" w:rsidP="00D906C9">
      <w:pPr>
        <w:pStyle w:val="Standard"/>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Segundo Almeida et al</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(2010) os profissionais da Odontologia possuem papel fundamental no processo de identificação, mesmo que não esteja atuando diretamente, já que para que ocorra uma correta identificação humana é necessário o indivíduo </w:t>
      </w:r>
      <w:proofErr w:type="spellStart"/>
      <w:r>
        <w:rPr>
          <w:rFonts w:ascii="Times New Roman" w:hAnsi="Times New Roman" w:cs="Times New Roman"/>
          <w:i/>
          <w:color w:val="000000"/>
          <w:sz w:val="24"/>
          <w:szCs w:val="24"/>
        </w:rPr>
        <w:t>ante-mortem</w:t>
      </w:r>
      <w:proofErr w:type="spellEnd"/>
      <w:r>
        <w:rPr>
          <w:rFonts w:ascii="Times New Roman" w:hAnsi="Times New Roman" w:cs="Times New Roman"/>
          <w:color w:val="000000"/>
          <w:sz w:val="24"/>
          <w:szCs w:val="24"/>
        </w:rPr>
        <w:t xml:space="preserve"> possuir uma correta e armazenamento da documentação odontológica, ajudando assim na individualização de cada pessoa. Devendo possuir um prontuário completo e preciso, com correta linguagem para a interpretação para outros profissionais, contendo os exames complementares e auxiliares que foram realizados. Assim as informações coletadas possam ser utilizadas pelo perito, que buscará pontos de semelhança entre a documentação fornecida pelo prontuário odontológico e os dados levantados pelos peritos do cadáver</w:t>
      </w:r>
      <w:r>
        <w:rPr>
          <w:rFonts w:ascii="Times New Roman" w:hAnsi="Times New Roman" w:cs="Times New Roman"/>
          <w:color w:val="000000"/>
          <w:sz w:val="24"/>
          <w:szCs w:val="24"/>
          <w:vertAlign w:val="superscript"/>
        </w:rPr>
        <w:t>14</w:t>
      </w:r>
      <w:r>
        <w:rPr>
          <w:rFonts w:ascii="Times New Roman" w:hAnsi="Times New Roman" w:cs="Times New Roman"/>
          <w:color w:val="000000"/>
          <w:sz w:val="24"/>
          <w:szCs w:val="24"/>
        </w:rPr>
        <w:t>.</w:t>
      </w:r>
    </w:p>
    <w:p w:rsidR="00D906C9" w:rsidRPr="0089249F" w:rsidRDefault="00D906C9" w:rsidP="00D906C9">
      <w:pPr>
        <w:pStyle w:val="Standard"/>
        <w:spacing w:after="0" w:line="360" w:lineRule="auto"/>
        <w:ind w:firstLine="708"/>
        <w:jc w:val="both"/>
        <w:rPr>
          <w:rFonts w:ascii="Times New Roman" w:hAnsi="Times New Roman" w:cs="Times New Roman"/>
          <w:sz w:val="24"/>
          <w:szCs w:val="24"/>
        </w:rPr>
      </w:pPr>
      <w:r w:rsidRPr="00676E10">
        <w:rPr>
          <w:rFonts w:ascii="Times New Roman" w:hAnsi="Times New Roman" w:cs="Times New Roman"/>
          <w:color w:val="000000" w:themeColor="text1"/>
          <w:sz w:val="24"/>
          <w:szCs w:val="24"/>
        </w:rPr>
        <w:t>Segundo Carvalho et al</w:t>
      </w:r>
      <w:r>
        <w:rPr>
          <w:rFonts w:ascii="Times New Roman" w:hAnsi="Times New Roman" w:cs="Times New Roman"/>
          <w:color w:val="000000" w:themeColor="text1"/>
          <w:sz w:val="24"/>
          <w:szCs w:val="24"/>
          <w:vertAlign w:val="superscript"/>
        </w:rPr>
        <w:t>5</w:t>
      </w:r>
      <w:r w:rsidRPr="00676E10">
        <w:rPr>
          <w:rFonts w:ascii="Times New Roman" w:hAnsi="Times New Roman" w:cs="Times New Roman"/>
          <w:color w:val="000000" w:themeColor="text1"/>
          <w:sz w:val="24"/>
          <w:szCs w:val="24"/>
        </w:rPr>
        <w:t xml:space="preserve"> (2009) a identificação humana </w:t>
      </w:r>
      <w:r w:rsidRPr="00676E10">
        <w:rPr>
          <w:rFonts w:ascii="Times New Roman" w:hAnsi="Times New Roman" w:cs="Times New Roman"/>
          <w:i/>
          <w:iCs/>
          <w:color w:val="000000" w:themeColor="text1"/>
          <w:sz w:val="24"/>
          <w:szCs w:val="24"/>
        </w:rPr>
        <w:t xml:space="preserve">post-mortem </w:t>
      </w:r>
      <w:r w:rsidRPr="00676E10">
        <w:rPr>
          <w:rFonts w:ascii="Times New Roman" w:hAnsi="Times New Roman" w:cs="Times New Roman"/>
          <w:color w:val="000000" w:themeColor="text1"/>
          <w:sz w:val="24"/>
          <w:szCs w:val="24"/>
        </w:rPr>
        <w:t xml:space="preserve">é uma das grandes áreas de estudo e pesquisa da odontologia legal e da medicina legal, onde se estuda o corpo humano. </w:t>
      </w:r>
      <w:r>
        <w:rPr>
          <w:rFonts w:ascii="Times New Roman" w:hAnsi="Times New Roman" w:cs="Times New Roman"/>
          <w:color w:val="231F20"/>
          <w:sz w:val="24"/>
          <w:szCs w:val="24"/>
        </w:rPr>
        <w:t>N</w:t>
      </w:r>
      <w:r>
        <w:rPr>
          <w:rFonts w:ascii="Times New Roman" w:hAnsi="Times New Roman" w:cs="Times New Roman"/>
          <w:sz w:val="24"/>
          <w:szCs w:val="24"/>
        </w:rPr>
        <w:t xml:space="preserve">a maioria dos casos em que os corpos se encontram em vários estágios: decompostos, </w:t>
      </w:r>
      <w:proofErr w:type="spellStart"/>
      <w:r>
        <w:rPr>
          <w:rFonts w:ascii="Times New Roman" w:hAnsi="Times New Roman" w:cs="Times New Roman"/>
          <w:sz w:val="24"/>
          <w:szCs w:val="24"/>
        </w:rPr>
        <w:t>esqueletizados</w:t>
      </w:r>
      <w:proofErr w:type="spellEnd"/>
      <w:r>
        <w:rPr>
          <w:rFonts w:ascii="Times New Roman" w:hAnsi="Times New Roman" w:cs="Times New Roman"/>
          <w:sz w:val="24"/>
          <w:szCs w:val="24"/>
        </w:rPr>
        <w:t>, fragmentados, carbonizados ou mutilados e é extremamente comum a dentição estar intacta e fornecer informações preciosas para o processo de identificação</w:t>
      </w:r>
      <w:r>
        <w:rPr>
          <w:rFonts w:ascii="Times New Roman" w:hAnsi="Times New Roman" w:cs="Times New Roman"/>
          <w:sz w:val="24"/>
          <w:szCs w:val="24"/>
          <w:vertAlign w:val="superscript"/>
        </w:rPr>
        <w:t>10</w:t>
      </w:r>
      <w:r>
        <w:rPr>
          <w:rFonts w:ascii="Times New Roman" w:hAnsi="Times New Roman" w:cs="Times New Roman"/>
          <w:sz w:val="24"/>
          <w:szCs w:val="24"/>
        </w:rPr>
        <w:t>. A identificação é o processo pelo qual uma a identidade do indivíduo é determinada, especificando a individualidade e estabelecendo características e peculiaridades que diferenciam um indivíduo de outro</w:t>
      </w:r>
      <w:r>
        <w:rPr>
          <w:rFonts w:ascii="Times New Roman" w:hAnsi="Times New Roman" w:cs="Times New Roman"/>
          <w:sz w:val="24"/>
          <w:szCs w:val="24"/>
          <w:vertAlign w:val="superscript"/>
        </w:rPr>
        <w:t>2</w:t>
      </w:r>
      <w:r>
        <w:rPr>
          <w:rFonts w:ascii="Times New Roman" w:hAnsi="Times New Roman" w:cs="Times New Roman"/>
          <w:sz w:val="24"/>
          <w:szCs w:val="24"/>
        </w:rPr>
        <w:t>.</w:t>
      </w:r>
    </w:p>
    <w:p w:rsidR="00D906C9" w:rsidRPr="007A1CA7" w:rsidRDefault="00D906C9" w:rsidP="00D906C9">
      <w:pPr>
        <w:pStyle w:val="Standard"/>
        <w:spacing w:after="0" w:line="360" w:lineRule="auto"/>
        <w:ind w:firstLine="708"/>
        <w:jc w:val="both"/>
        <w:rPr>
          <w:rFonts w:ascii="Times New Roman" w:hAnsi="Times New Roman" w:cs="Times New Roman"/>
          <w:color w:val="000000" w:themeColor="text1"/>
          <w:sz w:val="24"/>
          <w:szCs w:val="24"/>
        </w:rPr>
      </w:pPr>
      <w:r w:rsidRPr="001C78BA">
        <w:rPr>
          <w:rFonts w:ascii="Times New Roman" w:hAnsi="Times New Roman" w:cs="Times New Roman"/>
          <w:color w:val="000000" w:themeColor="text1"/>
          <w:sz w:val="24"/>
          <w:szCs w:val="24"/>
        </w:rPr>
        <w:t>A Lei nº 5.081, de 24 de agosto de 1966, regulamenta o exercício da odontologia no Brasil,</w:t>
      </w:r>
      <w:r>
        <w:rPr>
          <w:rFonts w:ascii="Times New Roman" w:hAnsi="Times New Roman" w:cs="Times New Roman"/>
          <w:color w:val="000000" w:themeColor="text1"/>
          <w:sz w:val="24"/>
          <w:szCs w:val="24"/>
        </w:rPr>
        <w:t xml:space="preserve"> ela também retrata do exercício do Cirurgião-Dentista no Art. 6ª inciso IV sobre o âmbito </w:t>
      </w:r>
      <w:r>
        <w:rPr>
          <w:rFonts w:ascii="Times New Roman" w:hAnsi="Times New Roman" w:cs="Times New Roman"/>
          <w:color w:val="000000" w:themeColor="text1"/>
          <w:sz w:val="24"/>
          <w:szCs w:val="24"/>
        </w:rPr>
        <w:lastRenderedPageBreak/>
        <w:t xml:space="preserve">forense retratando sobre a perícia </w:t>
      </w:r>
      <w:proofErr w:type="spellStart"/>
      <w:r>
        <w:rPr>
          <w:rFonts w:ascii="Times New Roman" w:hAnsi="Times New Roman" w:cs="Times New Roman"/>
          <w:color w:val="000000" w:themeColor="text1"/>
          <w:sz w:val="24"/>
          <w:szCs w:val="24"/>
        </w:rPr>
        <w:t>odontolegal</w:t>
      </w:r>
      <w:proofErr w:type="spellEnd"/>
      <w:r>
        <w:rPr>
          <w:rFonts w:ascii="Times New Roman" w:hAnsi="Times New Roman" w:cs="Times New Roman"/>
          <w:color w:val="000000" w:themeColor="text1"/>
          <w:sz w:val="24"/>
          <w:szCs w:val="24"/>
        </w:rPr>
        <w:t xml:space="preserve"> e o inciso IX que o Cirurgião-Dentista tem que realizar a função perito-odontológico</w:t>
      </w:r>
      <w:r>
        <w:rPr>
          <w:rFonts w:ascii="Times New Roman" w:hAnsi="Times New Roman" w:cs="Times New Roman"/>
          <w:color w:val="000000" w:themeColor="text1"/>
          <w:sz w:val="24"/>
          <w:szCs w:val="24"/>
          <w:vertAlign w:val="superscript"/>
        </w:rPr>
        <w:t>4</w:t>
      </w:r>
      <w:r>
        <w:rPr>
          <w:rFonts w:ascii="Times New Roman" w:hAnsi="Times New Roman" w:cs="Times New Roman"/>
          <w:color w:val="000000" w:themeColor="text1"/>
          <w:sz w:val="24"/>
          <w:szCs w:val="24"/>
        </w:rPr>
        <w:t>.</w:t>
      </w:r>
    </w:p>
    <w:p w:rsidR="00D906C9" w:rsidRPr="00F04739" w:rsidRDefault="00D906C9" w:rsidP="00D906C9">
      <w:pPr>
        <w:autoSpaceDE w:val="0"/>
        <w:autoSpaceDN w:val="0"/>
        <w:adjustRightInd w:val="0"/>
        <w:spacing w:after="0" w:line="360" w:lineRule="auto"/>
        <w:ind w:firstLine="708"/>
        <w:jc w:val="both"/>
        <w:rPr>
          <w:rFonts w:ascii="PalatinoLinotype-Roman" w:hAnsi="PalatinoLinotype-Roman" w:cs="PalatinoLinotype-Roman"/>
          <w:sz w:val="18"/>
          <w:szCs w:val="18"/>
        </w:rPr>
      </w:pPr>
      <w:r>
        <w:rPr>
          <w:rFonts w:ascii="Times New Roman" w:hAnsi="Times New Roman" w:cs="Times New Roman"/>
          <w:color w:val="000000" w:themeColor="text1"/>
        </w:rPr>
        <w:t xml:space="preserve">Segundo </w:t>
      </w:r>
      <w:r w:rsidRPr="00F04739">
        <w:rPr>
          <w:rFonts w:ascii="Times New Roman" w:hAnsi="Times New Roman" w:cs="Times New Roman"/>
          <w:color w:val="000000" w:themeColor="text1"/>
        </w:rPr>
        <w:t xml:space="preserve">Leite </w:t>
      </w:r>
      <w:r>
        <w:rPr>
          <w:rFonts w:ascii="Times New Roman" w:hAnsi="Times New Roman" w:cs="Times New Roman"/>
          <w:color w:val="000000" w:themeColor="text1"/>
        </w:rPr>
        <w:t>et al</w:t>
      </w:r>
      <w:r>
        <w:rPr>
          <w:rFonts w:ascii="Times New Roman" w:hAnsi="Times New Roman" w:cs="Times New Roman"/>
          <w:color w:val="000000" w:themeColor="text1"/>
          <w:vertAlign w:val="superscript"/>
        </w:rPr>
        <w:t>11</w:t>
      </w:r>
      <w:r>
        <w:rPr>
          <w:rFonts w:ascii="Times New Roman" w:hAnsi="Times New Roman" w:cs="Times New Roman"/>
          <w:color w:val="000000" w:themeColor="text1"/>
        </w:rPr>
        <w:t xml:space="preserve"> (2011)</w:t>
      </w:r>
      <w:r w:rsidRPr="00F04739">
        <w:rPr>
          <w:rFonts w:ascii="Times New Roman" w:hAnsi="Times New Roman" w:cs="Times New Roman"/>
          <w:color w:val="000000" w:themeColor="text1"/>
        </w:rPr>
        <w:t xml:space="preserve"> o </w:t>
      </w:r>
      <w:proofErr w:type="spellStart"/>
      <w:r w:rsidRPr="00F04739">
        <w:rPr>
          <w:rFonts w:ascii="Times New Roman" w:hAnsi="Times New Roman" w:cs="Times New Roman"/>
          <w:color w:val="000000" w:themeColor="text1"/>
        </w:rPr>
        <w:t>odontolegista</w:t>
      </w:r>
      <w:proofErr w:type="spellEnd"/>
      <w:r w:rsidRPr="00F04739">
        <w:rPr>
          <w:rFonts w:ascii="Times New Roman" w:hAnsi="Times New Roman" w:cs="Times New Roman"/>
          <w:color w:val="000000" w:themeColor="text1"/>
        </w:rPr>
        <w:t xml:space="preserve"> é o profissional</w:t>
      </w:r>
      <w:r>
        <w:rPr>
          <w:rFonts w:ascii="Times New Roman" w:hAnsi="Times New Roman" w:cs="Times New Roman"/>
          <w:color w:val="000000" w:themeColor="text1"/>
        </w:rPr>
        <w:t xml:space="preserve"> </w:t>
      </w:r>
      <w:r w:rsidRPr="00F04739">
        <w:rPr>
          <w:rFonts w:ascii="Times New Roman" w:hAnsi="Times New Roman" w:cs="Times New Roman"/>
          <w:color w:val="000000" w:themeColor="text1"/>
        </w:rPr>
        <w:t>mais capacitado tecnicamente a analisar e interpretar</w:t>
      </w:r>
      <w:r>
        <w:rPr>
          <w:rFonts w:ascii="Times New Roman" w:hAnsi="Times New Roman" w:cs="Times New Roman"/>
          <w:color w:val="000000" w:themeColor="text1"/>
        </w:rPr>
        <w:t xml:space="preserve"> </w:t>
      </w:r>
      <w:r w:rsidRPr="00F04739">
        <w:rPr>
          <w:rFonts w:ascii="Times New Roman" w:hAnsi="Times New Roman" w:cs="Times New Roman"/>
          <w:color w:val="000000" w:themeColor="text1"/>
        </w:rPr>
        <w:t>os vestígios odontológicos presentes numa cena de crime ou desastre</w:t>
      </w:r>
      <w:r>
        <w:rPr>
          <w:rFonts w:ascii="Times New Roman" w:hAnsi="Times New Roman" w:cs="Times New Roman"/>
          <w:color w:val="000000" w:themeColor="text1"/>
        </w:rPr>
        <w:t xml:space="preserve"> </w:t>
      </w:r>
      <w:r w:rsidRPr="00F04739">
        <w:rPr>
          <w:rFonts w:ascii="Times New Roman" w:hAnsi="Times New Roman" w:cs="Times New Roman"/>
          <w:color w:val="000000" w:themeColor="text1"/>
        </w:rPr>
        <w:t>de massa</w:t>
      </w:r>
      <w:r>
        <w:rPr>
          <w:rFonts w:ascii="Times New Roman" w:hAnsi="Times New Roman" w:cs="Times New Roman"/>
          <w:color w:val="000000" w:themeColor="text1"/>
        </w:rPr>
        <w:t>, diante de sua pesquisa ele afirma que é</w:t>
      </w:r>
      <w:r w:rsidRPr="001C78BA">
        <w:rPr>
          <w:rFonts w:ascii="Times New Roman" w:hAnsi="Times New Roman" w:cs="Times New Roman"/>
          <w:color w:val="000000" w:themeColor="text1"/>
        </w:rPr>
        <w:t xml:space="preserve"> </w:t>
      </w:r>
      <w:r w:rsidRPr="001C78BA">
        <w:rPr>
          <w:rFonts w:ascii="Times New Roman" w:hAnsi="Times New Roman" w:cs="Times New Roman"/>
        </w:rPr>
        <w:t>necessário um maior esclarecimento dos profissionais da odontologia sobre a importância do prontuário odontológico para uma possível necessidade futura de utilização para identificação humana.</w:t>
      </w:r>
    </w:p>
    <w:p w:rsidR="00D906C9" w:rsidRDefault="00D906C9" w:rsidP="00D906C9">
      <w:pPr>
        <w:pStyle w:val="Standard"/>
        <w:spacing w:line="360" w:lineRule="auto"/>
        <w:ind w:firstLine="708"/>
        <w:jc w:val="both"/>
      </w:pPr>
      <w:r>
        <w:rPr>
          <w:rFonts w:ascii="Times New Roman" w:hAnsi="Times New Roman" w:cs="Times New Roman"/>
          <w:color w:val="000000"/>
          <w:sz w:val="24"/>
          <w:szCs w:val="24"/>
        </w:rPr>
        <w:t>Almeida et al</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(2010) afirma que a Odontologia Legal adquire um papel relevante no processo de identificação, tornando assim uma incorporação importante do </w:t>
      </w:r>
      <w:proofErr w:type="spellStart"/>
      <w:r>
        <w:rPr>
          <w:rFonts w:ascii="Times New Roman" w:hAnsi="Times New Roman" w:cs="Times New Roman"/>
          <w:color w:val="000000"/>
          <w:sz w:val="24"/>
          <w:szCs w:val="24"/>
        </w:rPr>
        <w:t>odontolegista</w:t>
      </w:r>
      <w:proofErr w:type="spellEnd"/>
      <w:r>
        <w:rPr>
          <w:rFonts w:ascii="Times New Roman" w:hAnsi="Times New Roman" w:cs="Times New Roman"/>
          <w:color w:val="000000"/>
          <w:sz w:val="24"/>
          <w:szCs w:val="24"/>
        </w:rPr>
        <w:t xml:space="preserve"> nessas identificações podendo assim disponibilizar esclarecimentos à Justiça de maneira eficaz para uma positiva identificação. No momento em que o cirurgião-dentista realiza o exame clínico, ele tem a obrigação de registrar no prontuário odontológico e todos os procedimentos que serão realizados na cavidade bucal do paciente.</w:t>
      </w:r>
    </w:p>
    <w:p w:rsidR="00D906C9" w:rsidRDefault="00D906C9" w:rsidP="00D906C9">
      <w:pPr>
        <w:pStyle w:val="Standard"/>
        <w:spacing w:line="360" w:lineRule="auto"/>
        <w:ind w:firstLine="708"/>
        <w:jc w:val="both"/>
      </w:pPr>
      <w:r>
        <w:rPr>
          <w:rFonts w:ascii="Times New Roman" w:hAnsi="Times New Roman" w:cs="Times New Roman"/>
          <w:color w:val="000000"/>
          <w:sz w:val="24"/>
          <w:szCs w:val="24"/>
        </w:rPr>
        <w:t>As áreas de atuação do especialista em Odontologia Legal incluem diversas amplitudes como:</w:t>
      </w:r>
    </w:p>
    <w:p w:rsidR="00D906C9" w:rsidRDefault="00D906C9" w:rsidP="00D906C9">
      <w:pPr>
        <w:pStyle w:val="Standard"/>
        <w:spacing w:line="360" w:lineRule="auto"/>
        <w:ind w:left="2124"/>
        <w:jc w:val="both"/>
      </w:pPr>
      <w:r>
        <w:rPr>
          <w:rFonts w:ascii="Times New Roman" w:hAnsi="Times New Roman" w:cs="Times New Roman"/>
          <w:sz w:val="20"/>
          <w:szCs w:val="20"/>
        </w:rPr>
        <w:t xml:space="preserve">[...] identificação humana; perícia em foro civil, criminal e trabalhista; perícia em área administrativa; perícia, avaliação e planejamento em infortunística; tanatologia forense; elaboração de autos, laudos e pareceres, relatórios e atestados; traumatologia </w:t>
      </w:r>
      <w:proofErr w:type="spellStart"/>
      <w:r>
        <w:rPr>
          <w:rFonts w:ascii="Times New Roman" w:hAnsi="Times New Roman" w:cs="Times New Roman"/>
          <w:sz w:val="20"/>
          <w:szCs w:val="20"/>
        </w:rPr>
        <w:t>odontolegal</w:t>
      </w:r>
      <w:proofErr w:type="spellEnd"/>
      <w:r>
        <w:rPr>
          <w:rFonts w:ascii="Times New Roman" w:hAnsi="Times New Roman" w:cs="Times New Roman"/>
          <w:sz w:val="20"/>
          <w:szCs w:val="20"/>
        </w:rPr>
        <w:t xml:space="preserve">; balística forense; perícia logística no vivo, no morto, íntegro ou em suas partes fragmentadas; perícias em vestígios correlatos, inclusive de manchas ou líquidos oriundos da cavidade bucal ou nela presentes; exames por imagem para fins periciais; deontologia odontológica; orientação </w:t>
      </w:r>
      <w:proofErr w:type="spellStart"/>
      <w:r>
        <w:rPr>
          <w:rFonts w:ascii="Times New Roman" w:hAnsi="Times New Roman" w:cs="Times New Roman"/>
          <w:sz w:val="20"/>
          <w:szCs w:val="20"/>
        </w:rPr>
        <w:t>odontolegal</w:t>
      </w:r>
      <w:proofErr w:type="spellEnd"/>
      <w:r>
        <w:rPr>
          <w:rFonts w:ascii="Times New Roman" w:hAnsi="Times New Roman" w:cs="Times New Roman"/>
          <w:sz w:val="20"/>
          <w:szCs w:val="20"/>
        </w:rPr>
        <w:t xml:space="preserve"> para o exercício profissional e exames por imagens para fins </w:t>
      </w:r>
      <w:proofErr w:type="spellStart"/>
      <w:r>
        <w:rPr>
          <w:rFonts w:ascii="Times New Roman" w:hAnsi="Times New Roman" w:cs="Times New Roman"/>
          <w:sz w:val="20"/>
          <w:szCs w:val="20"/>
        </w:rPr>
        <w:t>odontolegais</w:t>
      </w:r>
      <w:proofErr w:type="spellEnd"/>
      <w:r>
        <w:rPr>
          <w:rFonts w:ascii="Times New Roman" w:hAnsi="Times New Roman" w:cs="Times New Roman"/>
          <w:sz w:val="20"/>
          <w:szCs w:val="20"/>
        </w:rPr>
        <w:t xml:space="preserve"> (COUTINHO et al, 2013, p. 217-218).</w:t>
      </w:r>
    </w:p>
    <w:p w:rsidR="00D906C9" w:rsidRDefault="00D906C9" w:rsidP="00D906C9">
      <w:pPr>
        <w:pStyle w:val="Standard"/>
        <w:spacing w:line="360" w:lineRule="auto"/>
        <w:ind w:left="2124"/>
        <w:jc w:val="both"/>
        <w:rPr>
          <w:rFonts w:ascii="Times New Roman" w:hAnsi="Times New Roman" w:cs="Times New Roman"/>
          <w:sz w:val="20"/>
          <w:szCs w:val="20"/>
        </w:rPr>
      </w:pPr>
    </w:p>
    <w:p w:rsidR="00D906C9" w:rsidRPr="009C634C" w:rsidRDefault="00D906C9" w:rsidP="00D906C9">
      <w:pPr>
        <w:pStyle w:val="Standard"/>
        <w:spacing w:after="0" w:line="360" w:lineRule="auto"/>
        <w:ind w:firstLine="708"/>
        <w:jc w:val="both"/>
        <w:rPr>
          <w:color w:val="000000" w:themeColor="text1"/>
        </w:rPr>
      </w:pPr>
      <w:r w:rsidRPr="009C634C">
        <w:rPr>
          <w:rFonts w:ascii="Times New Roman" w:hAnsi="Times New Roman" w:cs="Times New Roman"/>
          <w:color w:val="000000" w:themeColor="text1"/>
          <w:sz w:val="24"/>
          <w:szCs w:val="24"/>
        </w:rPr>
        <w:t>A identificação corresponde a diversos de procedimentos para individualizar uma pessoa ou objeto, possui uma grande importância como humanitárias, já que uma família tem o direito de enterrar um membro da família que veio a falecer e não podendo esquecer das questões legais, onde a identificação ajuda em um crime que pode ser praticamente insolúvel</w:t>
      </w:r>
      <w:r>
        <w:rPr>
          <w:rFonts w:ascii="Times New Roman" w:hAnsi="Times New Roman" w:cs="Times New Roman"/>
          <w:color w:val="000000" w:themeColor="text1"/>
          <w:sz w:val="24"/>
          <w:szCs w:val="24"/>
          <w:vertAlign w:val="superscript"/>
        </w:rPr>
        <w:t>2</w:t>
      </w:r>
      <w:r w:rsidRPr="009C634C">
        <w:rPr>
          <w:rFonts w:ascii="Times New Roman" w:hAnsi="Times New Roman" w:cs="Times New Roman"/>
          <w:color w:val="000000" w:themeColor="text1"/>
          <w:sz w:val="24"/>
          <w:szCs w:val="24"/>
        </w:rPr>
        <w:t>.</w:t>
      </w:r>
    </w:p>
    <w:p w:rsidR="00D906C9" w:rsidRDefault="00D906C9" w:rsidP="00D906C9">
      <w:pPr>
        <w:pStyle w:val="Standard"/>
        <w:spacing w:after="0" w:line="360" w:lineRule="auto"/>
        <w:ind w:firstLine="708"/>
        <w:jc w:val="both"/>
        <w:rPr>
          <w:rFonts w:ascii="Times New Roman" w:hAnsi="Times New Roman" w:cs="Times New Roman"/>
          <w:sz w:val="24"/>
          <w:szCs w:val="24"/>
        </w:rPr>
      </w:pPr>
      <w:proofErr w:type="spellStart"/>
      <w:r>
        <w:rPr>
          <w:rFonts w:ascii="Times New Roman" w:hAnsi="Times New Roman" w:cs="Times New Roman"/>
          <w:iCs/>
          <w:sz w:val="24"/>
          <w:szCs w:val="24"/>
        </w:rPr>
        <w:t>Cevallos</w:t>
      </w:r>
      <w:proofErr w:type="spellEnd"/>
      <w:r>
        <w:rPr>
          <w:rFonts w:ascii="Times New Roman" w:hAnsi="Times New Roman" w:cs="Times New Roman"/>
          <w:iCs/>
          <w:sz w:val="24"/>
          <w:szCs w:val="24"/>
        </w:rPr>
        <w:t xml:space="preserve"> et al</w:t>
      </w:r>
      <w:r>
        <w:rPr>
          <w:rFonts w:ascii="Times New Roman" w:hAnsi="Times New Roman" w:cs="Times New Roman"/>
          <w:iCs/>
          <w:sz w:val="24"/>
          <w:szCs w:val="24"/>
          <w:vertAlign w:val="superscript"/>
        </w:rPr>
        <w:t>6</w:t>
      </w:r>
      <w:r>
        <w:rPr>
          <w:rFonts w:ascii="Times New Roman" w:hAnsi="Times New Roman" w:cs="Times New Roman"/>
          <w:iCs/>
          <w:sz w:val="24"/>
          <w:szCs w:val="24"/>
        </w:rPr>
        <w:t xml:space="preserve"> (2009) afirma que possuem certas limitações nas identificações de cadáveres, que seria a </w:t>
      </w:r>
      <w:r>
        <w:rPr>
          <w:rFonts w:ascii="Times New Roman" w:hAnsi="Times New Roman" w:cs="Times New Roman"/>
          <w:sz w:val="24"/>
          <w:szCs w:val="24"/>
        </w:rPr>
        <w:t xml:space="preserve">ausência de documentação odontológica e registros </w:t>
      </w:r>
      <w:proofErr w:type="spellStart"/>
      <w:r>
        <w:rPr>
          <w:rFonts w:ascii="Times New Roman" w:hAnsi="Times New Roman" w:cs="Times New Roman"/>
          <w:sz w:val="24"/>
          <w:szCs w:val="24"/>
        </w:rPr>
        <w:t>ante-mortem</w:t>
      </w:r>
      <w:proofErr w:type="spellEnd"/>
      <w:r>
        <w:rPr>
          <w:rFonts w:ascii="Times New Roman" w:hAnsi="Times New Roman" w:cs="Times New Roman"/>
          <w:sz w:val="24"/>
          <w:szCs w:val="24"/>
        </w:rPr>
        <w:t>, impossibilita a comparação e posterior identificação do cadáver, ainda tem que acrescentar o indevido preenchimento dos prontuários odontológicos e a perda desses documentos que não foram devidamente arquivados, tornando esses dados irrelevantes e uma identificação difícil e as vezes impossível.</w:t>
      </w:r>
    </w:p>
    <w:p w:rsidR="00D906C9" w:rsidRDefault="00D906C9" w:rsidP="00D906C9">
      <w:pPr>
        <w:pStyle w:val="Standard"/>
        <w:spacing w:after="0" w:line="360" w:lineRule="auto"/>
        <w:jc w:val="both"/>
      </w:pPr>
    </w:p>
    <w:p w:rsidR="00D906C9" w:rsidRDefault="00D906C9" w:rsidP="00D906C9">
      <w:pPr>
        <w:pStyle w:val="Standard"/>
        <w:spacing w:line="360" w:lineRule="auto"/>
      </w:pPr>
      <w:r>
        <w:rPr>
          <w:rFonts w:ascii="Times New Roman" w:hAnsi="Times New Roman" w:cs="Times New Roman"/>
          <w:b/>
          <w:sz w:val="24"/>
          <w:szCs w:val="24"/>
        </w:rPr>
        <w:t>MATERIAIS E MÉTODOS</w:t>
      </w:r>
    </w:p>
    <w:p w:rsidR="00D906C9" w:rsidRPr="0088262D" w:rsidRDefault="00D906C9" w:rsidP="00D906C9">
      <w:pPr>
        <w:pStyle w:val="Standard"/>
        <w:spacing w:line="360" w:lineRule="auto"/>
        <w:ind w:firstLine="708"/>
        <w:jc w:val="both"/>
        <w:rPr>
          <w:rFonts w:ascii="Times New Roman" w:hAnsi="Times New Roman" w:cs="Times New Roman"/>
          <w:sz w:val="24"/>
          <w:szCs w:val="24"/>
        </w:rPr>
      </w:pPr>
      <w:r w:rsidRPr="0088262D">
        <w:rPr>
          <w:rFonts w:ascii="Times New Roman" w:hAnsi="Times New Roman" w:cs="Times New Roman"/>
          <w:sz w:val="24"/>
          <w:szCs w:val="24"/>
        </w:rPr>
        <w:t xml:space="preserve">O método de pesquisa foi realizado de maneira qualitativa, </w:t>
      </w:r>
      <w:r w:rsidRPr="0088262D">
        <w:rPr>
          <w:rFonts w:ascii="Times New Roman" w:hAnsi="Times New Roman" w:cs="Times New Roman"/>
          <w:color w:val="000000" w:themeColor="text1"/>
          <w:sz w:val="24"/>
          <w:szCs w:val="24"/>
          <w:lang w:val="pt"/>
        </w:rPr>
        <w:t>onde o objetivo da pesquisa foi exploratória e</w:t>
      </w:r>
      <w:r>
        <w:rPr>
          <w:rFonts w:ascii="Times New Roman" w:hAnsi="Times New Roman" w:cs="Times New Roman"/>
          <w:color w:val="000000" w:themeColor="text1"/>
          <w:sz w:val="24"/>
          <w:szCs w:val="24"/>
          <w:lang w:val="pt"/>
        </w:rPr>
        <w:t xml:space="preserve"> a</w:t>
      </w:r>
      <w:r w:rsidRPr="0088262D">
        <w:rPr>
          <w:rFonts w:ascii="Times New Roman" w:hAnsi="Times New Roman" w:cs="Times New Roman"/>
          <w:color w:val="000000" w:themeColor="text1"/>
          <w:sz w:val="24"/>
          <w:szCs w:val="24"/>
          <w:lang w:val="pt"/>
        </w:rPr>
        <w:t xml:space="preserve"> possibilidade da realização desse artigo foi através de </w:t>
      </w:r>
      <w:r w:rsidRPr="0088262D">
        <w:rPr>
          <w:rFonts w:ascii="Times New Roman" w:hAnsi="Times New Roman" w:cs="Times New Roman"/>
          <w:sz w:val="24"/>
          <w:szCs w:val="24"/>
        </w:rPr>
        <w:t xml:space="preserve">pesquisa bibliográfica onde a revisão bibliográfica foi realizada através de artigos na internet através do Google acadêmico e pelo site da </w:t>
      </w:r>
      <w:proofErr w:type="spellStart"/>
      <w:r w:rsidRPr="0088262D">
        <w:rPr>
          <w:rFonts w:ascii="Times New Roman" w:hAnsi="Times New Roman" w:cs="Times New Roman"/>
          <w:sz w:val="24"/>
          <w:szCs w:val="24"/>
        </w:rPr>
        <w:t>SciELO</w:t>
      </w:r>
      <w:proofErr w:type="spellEnd"/>
      <w:r w:rsidRPr="0088262D">
        <w:rPr>
          <w:rFonts w:ascii="Times New Roman" w:hAnsi="Times New Roman" w:cs="Times New Roman"/>
          <w:sz w:val="24"/>
          <w:szCs w:val="24"/>
        </w:rPr>
        <w:t>, as informações coletadas foram averiguadas através do processo de identificação humana pelo prontuário odontológico e da importância do prontuário odontológico e suas partes fundamentais</w:t>
      </w:r>
      <w:r>
        <w:rPr>
          <w:rFonts w:ascii="Times New Roman" w:hAnsi="Times New Roman" w:cs="Times New Roman"/>
          <w:sz w:val="24"/>
          <w:szCs w:val="24"/>
        </w:rPr>
        <w:t xml:space="preserve">, onde os textos que interessavam ao tema abordado foi selecionado e comentado na sequência lógica. </w:t>
      </w:r>
      <w:r w:rsidRPr="0088262D">
        <w:rPr>
          <w:rFonts w:ascii="Times New Roman" w:hAnsi="Times New Roman" w:cs="Times New Roman"/>
          <w:sz w:val="24"/>
          <w:szCs w:val="24"/>
        </w:rPr>
        <w:t xml:space="preserve"> </w:t>
      </w:r>
    </w:p>
    <w:p w:rsidR="00D906C9" w:rsidRPr="0088262D" w:rsidRDefault="00D906C9" w:rsidP="00D906C9">
      <w:pPr>
        <w:pStyle w:val="Standard"/>
        <w:spacing w:line="360" w:lineRule="auto"/>
        <w:ind w:firstLine="708"/>
        <w:jc w:val="both"/>
        <w:rPr>
          <w:rFonts w:ascii="Times New Roman" w:hAnsi="Times New Roman" w:cs="Times New Roman"/>
          <w:sz w:val="24"/>
          <w:szCs w:val="24"/>
        </w:rPr>
      </w:pPr>
      <w:r w:rsidRPr="0088262D">
        <w:rPr>
          <w:rFonts w:ascii="Times New Roman" w:hAnsi="Times New Roman" w:cs="Times New Roman"/>
          <w:sz w:val="24"/>
          <w:szCs w:val="24"/>
        </w:rPr>
        <w:t xml:space="preserve">O presente artigo não oferece nenhum tipo de risco por tratar-se de uma Revisão Bibliográfica e não envolve direta ou indiretamente nenhum ser humano. </w:t>
      </w:r>
      <w:r w:rsidRPr="0088262D">
        <w:rPr>
          <w:rFonts w:ascii="Times New Roman" w:hAnsi="Times New Roman" w:cs="Times New Roman"/>
          <w:kern w:val="0"/>
          <w:sz w:val="24"/>
          <w:szCs w:val="24"/>
        </w:rPr>
        <w:t xml:space="preserve">O preenchimento do prontuário torna-se uma grandiosa importância devido ao processo da relação à postura profissional, ao respeito à dignidade do paciente e à maneira de se comunicar com o paciente. Desta forma, tem como benefício conscientizar o profissional da saúde e estimula-lo a preencher e arquivar esses prontuários. </w:t>
      </w:r>
    </w:p>
    <w:p w:rsidR="00D906C9" w:rsidRDefault="00D906C9" w:rsidP="00D906C9">
      <w:pPr>
        <w:pStyle w:val="Standard"/>
        <w:spacing w:after="0" w:line="360" w:lineRule="auto"/>
        <w:ind w:firstLine="708"/>
        <w:jc w:val="both"/>
        <w:rPr>
          <w:rFonts w:ascii="Times New Roman" w:hAnsi="Times New Roman" w:cs="Times New Roman"/>
          <w:sz w:val="24"/>
          <w:szCs w:val="24"/>
        </w:rPr>
      </w:pPr>
      <w:r w:rsidRPr="00584BC3">
        <w:rPr>
          <w:rFonts w:ascii="Times New Roman" w:hAnsi="Times New Roman" w:cs="Times New Roman"/>
          <w:sz w:val="24"/>
          <w:szCs w:val="24"/>
        </w:rPr>
        <w:t xml:space="preserve"> Os artigos incluídos abordava</w:t>
      </w:r>
      <w:r>
        <w:rPr>
          <w:rFonts w:ascii="Times New Roman" w:hAnsi="Times New Roman" w:cs="Times New Roman"/>
          <w:sz w:val="24"/>
          <w:szCs w:val="24"/>
        </w:rPr>
        <w:t>m em seu conteúdo</w:t>
      </w:r>
      <w:r w:rsidRPr="00584BC3">
        <w:rPr>
          <w:rFonts w:ascii="Times New Roman" w:hAnsi="Times New Roman" w:cs="Times New Roman"/>
          <w:sz w:val="24"/>
          <w:szCs w:val="24"/>
        </w:rPr>
        <w:t xml:space="preserve"> a descrição do prontuário odontológico, o papel do profissional de saúde em relação ao preenchimento correto desses prontuários, destacando a importância dos exames complementares como a radiografia, a atuação do profissional na Odontologia Legal e a importância dessa especialização para a identificação humana</w:t>
      </w:r>
      <w:r>
        <w:rPr>
          <w:rFonts w:ascii="Times New Roman" w:hAnsi="Times New Roman" w:cs="Times New Roman"/>
          <w:sz w:val="24"/>
          <w:szCs w:val="24"/>
        </w:rPr>
        <w:t>, assim como a importância do prontuário odontológico no processo de identificação humana</w:t>
      </w:r>
      <w:r w:rsidRPr="00584BC3">
        <w:rPr>
          <w:rFonts w:ascii="Times New Roman" w:hAnsi="Times New Roman" w:cs="Times New Roman"/>
          <w:sz w:val="24"/>
          <w:szCs w:val="24"/>
        </w:rPr>
        <w:t xml:space="preserve">. </w:t>
      </w:r>
      <w:r>
        <w:rPr>
          <w:rFonts w:ascii="Times New Roman" w:hAnsi="Times New Roman" w:cs="Times New Roman"/>
          <w:sz w:val="24"/>
          <w:szCs w:val="24"/>
        </w:rPr>
        <w:t>Sendo descartados os</w:t>
      </w:r>
      <w:r w:rsidRPr="00584BC3">
        <w:rPr>
          <w:rFonts w:ascii="Times New Roman" w:hAnsi="Times New Roman" w:cs="Times New Roman"/>
          <w:sz w:val="24"/>
          <w:szCs w:val="24"/>
        </w:rPr>
        <w:t xml:space="preserve"> artigos que não mostravam a identificação humana através do prontuário odontológico e dos exames complementares</w:t>
      </w:r>
      <w:r>
        <w:rPr>
          <w:rFonts w:ascii="Times New Roman" w:hAnsi="Times New Roman" w:cs="Times New Roman"/>
          <w:sz w:val="24"/>
          <w:szCs w:val="24"/>
        </w:rPr>
        <w:t>.</w:t>
      </w:r>
    </w:p>
    <w:p w:rsidR="00D906C9" w:rsidRDefault="00D906C9" w:rsidP="00D906C9">
      <w:pPr>
        <w:pStyle w:val="Standard"/>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tabela que se encontra em resultados, informa que todos os 16 artigos selecionados foram lidos e analisados, separados por ordem alfabética de cada autor e contendo em suas colunas também o ano da publicação e o assunto retratado em cada artigo de acordo com cada tema abordado, os assuntos obtinham pontos de semelhanças referente ao objetivo do artigo que seria o prontuário odontológico e a identificação humana através dele.</w:t>
      </w:r>
    </w:p>
    <w:p w:rsidR="00D906C9" w:rsidRDefault="00D906C9" w:rsidP="00D906C9">
      <w:pPr>
        <w:pStyle w:val="Standard"/>
        <w:spacing w:after="0" w:line="360" w:lineRule="auto"/>
        <w:jc w:val="both"/>
        <w:rPr>
          <w:rFonts w:ascii="Times New Roman" w:hAnsi="Times New Roman" w:cs="Times New Roman"/>
          <w:sz w:val="24"/>
          <w:szCs w:val="24"/>
        </w:rPr>
      </w:pPr>
    </w:p>
    <w:p w:rsidR="00D906C9" w:rsidRPr="000F5287" w:rsidRDefault="00D906C9" w:rsidP="00D906C9">
      <w:pPr>
        <w:pStyle w:val="Standard"/>
        <w:spacing w:after="0" w:line="360" w:lineRule="auto"/>
        <w:jc w:val="both"/>
        <w:rPr>
          <w:rFonts w:ascii="Times New Roman" w:hAnsi="Times New Roman" w:cs="Times New Roman"/>
          <w:b/>
          <w:sz w:val="24"/>
          <w:szCs w:val="24"/>
        </w:rPr>
      </w:pPr>
      <w:r w:rsidRPr="000F5287">
        <w:rPr>
          <w:rFonts w:ascii="Times New Roman" w:hAnsi="Times New Roman" w:cs="Times New Roman"/>
          <w:b/>
          <w:sz w:val="24"/>
          <w:szCs w:val="24"/>
        </w:rPr>
        <w:t>RESULTADOS</w:t>
      </w:r>
      <w:r>
        <w:rPr>
          <w:rFonts w:ascii="Times New Roman" w:hAnsi="Times New Roman" w:cs="Times New Roman"/>
          <w:b/>
          <w:sz w:val="24"/>
          <w:szCs w:val="24"/>
        </w:rPr>
        <w:t xml:space="preserve"> </w:t>
      </w:r>
    </w:p>
    <w:p w:rsidR="00D906C9" w:rsidRDefault="00D906C9" w:rsidP="00D906C9">
      <w:pPr>
        <w:pStyle w:val="Standard"/>
        <w:spacing w:after="0" w:line="360" w:lineRule="auto"/>
        <w:jc w:val="both"/>
      </w:pPr>
    </w:p>
    <w:p w:rsidR="00D906C9" w:rsidRPr="00F1611F" w:rsidRDefault="00D906C9" w:rsidP="00D906C9">
      <w:pPr>
        <w:pStyle w:val="Estilopadro"/>
        <w:spacing w:after="0" w:line="360" w:lineRule="auto"/>
        <w:jc w:val="center"/>
        <w:rPr>
          <w:rFonts w:ascii="Times New Roman" w:hAnsi="Times New Roman" w:cs="Times New Roman"/>
          <w:color w:val="auto"/>
          <w:sz w:val="24"/>
          <w:szCs w:val="24"/>
        </w:rPr>
      </w:pPr>
      <w:r w:rsidRPr="00B56E01">
        <w:rPr>
          <w:rFonts w:ascii="Times New Roman" w:hAnsi="Times New Roman" w:cs="Times New Roman"/>
          <w:color w:val="auto"/>
          <w:sz w:val="24"/>
          <w:szCs w:val="24"/>
        </w:rPr>
        <w:t>Tabela 1</w:t>
      </w:r>
      <w:r>
        <w:rPr>
          <w:rFonts w:ascii="Times New Roman" w:hAnsi="Times New Roman" w:cs="Times New Roman"/>
          <w:color w:val="auto"/>
          <w:sz w:val="24"/>
          <w:szCs w:val="24"/>
        </w:rPr>
        <w:t>:</w:t>
      </w:r>
      <w:r w:rsidRPr="00B56E01">
        <w:rPr>
          <w:rFonts w:ascii="Times New Roman" w:hAnsi="Times New Roman" w:cs="Times New Roman"/>
          <w:color w:val="auto"/>
          <w:sz w:val="24"/>
          <w:szCs w:val="24"/>
        </w:rPr>
        <w:t xml:space="preserve"> Distribuição </w:t>
      </w:r>
      <w:r>
        <w:rPr>
          <w:rFonts w:ascii="Times New Roman" w:hAnsi="Times New Roman" w:cs="Times New Roman"/>
          <w:color w:val="auto"/>
          <w:sz w:val="24"/>
          <w:szCs w:val="24"/>
        </w:rPr>
        <w:t>dos autores dos artigos que foram encontrados, revisados e selecionados.</w:t>
      </w:r>
    </w:p>
    <w:p w:rsidR="00D906C9" w:rsidRPr="00B56E01" w:rsidRDefault="00D906C9" w:rsidP="00D906C9">
      <w:pPr>
        <w:pStyle w:val="Estilopadro"/>
        <w:spacing w:after="0" w:line="360" w:lineRule="auto"/>
        <w:rPr>
          <w:rFonts w:ascii="Times New Roman" w:hAnsi="Times New Roman" w:cs="Times New Roman"/>
          <w:color w:val="auto"/>
        </w:rPr>
      </w:pPr>
    </w:p>
    <w:tbl>
      <w:tblPr>
        <w:tblStyle w:val="TabelaSimples21"/>
        <w:tblW w:w="8931" w:type="dxa"/>
        <w:tblLayout w:type="fixed"/>
        <w:tblLook w:val="04A0" w:firstRow="1" w:lastRow="0" w:firstColumn="1" w:lastColumn="0" w:noHBand="0" w:noVBand="1"/>
      </w:tblPr>
      <w:tblGrid>
        <w:gridCol w:w="1843"/>
        <w:gridCol w:w="1317"/>
        <w:gridCol w:w="5771"/>
      </w:tblGrid>
      <w:tr w:rsidR="00D906C9" w:rsidRPr="00B56E01" w:rsidTr="004B72B5">
        <w:trPr>
          <w:cnfStyle w:val="100000000000" w:firstRow="1" w:lastRow="0" w:firstColumn="0" w:lastColumn="0" w:oddVBand="0" w:evenVBand="0" w:oddHBand="0"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1843" w:type="dxa"/>
            <w:tcBorders>
              <w:top w:val="single" w:sz="12" w:space="0" w:color="auto"/>
              <w:bottom w:val="single" w:sz="4" w:space="0" w:color="auto"/>
            </w:tcBorders>
            <w:shd w:val="clear" w:color="auto" w:fill="FFFFFF" w:themeFill="background1"/>
          </w:tcPr>
          <w:p w:rsidR="00D906C9" w:rsidRPr="00F1611F" w:rsidRDefault="00D906C9" w:rsidP="004B72B5">
            <w:pPr>
              <w:pStyle w:val="Estilopadro"/>
              <w:spacing w:after="0" w:line="240" w:lineRule="auto"/>
              <w:rPr>
                <w:rFonts w:ascii="Times New Roman" w:hAnsi="Times New Roman" w:cs="Times New Roman"/>
                <w:color w:val="auto"/>
                <w:sz w:val="20"/>
                <w:szCs w:val="20"/>
              </w:rPr>
            </w:pPr>
            <w:r w:rsidRPr="00F1611F">
              <w:rPr>
                <w:rFonts w:ascii="Times New Roman" w:hAnsi="Times New Roman" w:cs="Times New Roman"/>
                <w:color w:val="auto"/>
                <w:sz w:val="20"/>
                <w:szCs w:val="20"/>
              </w:rPr>
              <w:lastRenderedPageBreak/>
              <w:t>AUTOR(ES)</w:t>
            </w:r>
          </w:p>
        </w:tc>
        <w:tc>
          <w:tcPr>
            <w:tcW w:w="1317" w:type="dxa"/>
            <w:tcBorders>
              <w:top w:val="single" w:sz="12" w:space="0" w:color="auto"/>
              <w:bottom w:val="single" w:sz="4" w:space="0" w:color="auto"/>
              <w:right w:val="nil"/>
            </w:tcBorders>
          </w:tcPr>
          <w:p w:rsidR="00D906C9" w:rsidRPr="00F1611F" w:rsidRDefault="00D906C9" w:rsidP="004B72B5">
            <w:pPr>
              <w:pStyle w:val="Estilopadro"/>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F1611F">
              <w:rPr>
                <w:rFonts w:ascii="Times New Roman" w:hAnsi="Times New Roman" w:cs="Times New Roman"/>
                <w:color w:val="auto"/>
                <w:sz w:val="20"/>
                <w:szCs w:val="20"/>
              </w:rPr>
              <w:t>ANO</w:t>
            </w:r>
          </w:p>
        </w:tc>
        <w:tc>
          <w:tcPr>
            <w:tcW w:w="5771" w:type="dxa"/>
            <w:tcBorders>
              <w:top w:val="single" w:sz="12" w:space="0" w:color="auto"/>
              <w:left w:val="nil"/>
              <w:bottom w:val="single" w:sz="4" w:space="0" w:color="auto"/>
            </w:tcBorders>
          </w:tcPr>
          <w:p w:rsidR="00D906C9" w:rsidRPr="00F1611F" w:rsidRDefault="00D906C9" w:rsidP="004B72B5">
            <w:pPr>
              <w:pStyle w:val="Estilopadro"/>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F1611F">
              <w:rPr>
                <w:rFonts w:ascii="Times New Roman" w:hAnsi="Times New Roman" w:cs="Times New Roman"/>
                <w:color w:val="auto"/>
                <w:sz w:val="20"/>
                <w:szCs w:val="20"/>
              </w:rPr>
              <w:t>ASSUNTO</w:t>
            </w:r>
          </w:p>
        </w:tc>
      </w:tr>
      <w:tr w:rsidR="00D906C9" w:rsidRPr="00B56E01" w:rsidTr="004B7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cPr>
          <w:p w:rsidR="00D906C9" w:rsidRPr="007F381F" w:rsidRDefault="00D906C9" w:rsidP="004B72B5">
            <w:pPr>
              <w:pStyle w:val="Estilopadro"/>
              <w:spacing w:after="0" w:line="360" w:lineRule="auto"/>
              <w:jc w:val="both"/>
              <w:rPr>
                <w:rFonts w:ascii="Times New Roman" w:hAnsi="Times New Roman" w:cs="Times New Roman"/>
                <w:b w:val="0"/>
                <w:color w:val="auto"/>
                <w:sz w:val="20"/>
                <w:szCs w:val="20"/>
              </w:rPr>
            </w:pPr>
            <w:r w:rsidRPr="007F381F">
              <w:rPr>
                <w:rFonts w:ascii="Times New Roman" w:hAnsi="Times New Roman" w:cs="Times New Roman"/>
                <w:b w:val="0"/>
                <w:color w:val="000000"/>
                <w:sz w:val="20"/>
                <w:szCs w:val="20"/>
              </w:rPr>
              <w:t>ALMEIDA CA, PARANHOS LR, SILVA RHA.</w:t>
            </w:r>
          </w:p>
        </w:tc>
        <w:tc>
          <w:tcPr>
            <w:tcW w:w="1317" w:type="dxa"/>
            <w:tcBorders>
              <w:top w:val="single" w:sz="4" w:space="0" w:color="auto"/>
              <w:bottom w:val="single" w:sz="4" w:space="0" w:color="auto"/>
            </w:tcBorders>
          </w:tcPr>
          <w:p w:rsidR="00D906C9" w:rsidRPr="00F1611F" w:rsidRDefault="00D906C9" w:rsidP="004B72B5">
            <w:pPr>
              <w:pStyle w:val="Estilopadro"/>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1611F">
              <w:rPr>
                <w:rFonts w:ascii="Times New Roman" w:hAnsi="Times New Roman" w:cs="Times New Roman"/>
                <w:color w:val="auto"/>
                <w:sz w:val="20"/>
                <w:szCs w:val="20"/>
              </w:rPr>
              <w:t>2010</w:t>
            </w:r>
          </w:p>
        </w:tc>
        <w:tc>
          <w:tcPr>
            <w:tcW w:w="5771" w:type="dxa"/>
            <w:tcBorders>
              <w:top w:val="single" w:sz="4" w:space="0" w:color="auto"/>
              <w:bottom w:val="single" w:sz="4" w:space="0" w:color="auto"/>
            </w:tcBorders>
          </w:tcPr>
          <w:p w:rsidR="00D906C9" w:rsidRPr="00B56E01" w:rsidRDefault="00D906C9" w:rsidP="004B72B5">
            <w:pPr>
              <w:pStyle w:val="Estilopadr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7610D">
              <w:rPr>
                <w:rFonts w:ascii="Times New Roman" w:hAnsi="Times New Roman" w:cs="Times New Roman"/>
                <w:sz w:val="20"/>
                <w:szCs w:val="20"/>
              </w:rPr>
              <w:t xml:space="preserve">Ele retrata sobre o papel do </w:t>
            </w:r>
            <w:proofErr w:type="spellStart"/>
            <w:r w:rsidRPr="0067610D">
              <w:rPr>
                <w:rFonts w:ascii="Times New Roman" w:hAnsi="Times New Roman" w:cs="Times New Roman"/>
                <w:sz w:val="20"/>
                <w:szCs w:val="20"/>
              </w:rPr>
              <w:t>odontolegista</w:t>
            </w:r>
            <w:proofErr w:type="spellEnd"/>
            <w:r w:rsidRPr="0067610D">
              <w:rPr>
                <w:rFonts w:ascii="Times New Roman" w:hAnsi="Times New Roman" w:cs="Times New Roman"/>
                <w:sz w:val="20"/>
                <w:szCs w:val="20"/>
              </w:rPr>
              <w:t xml:space="preserve"> nos processos de identificação humana mostrando a competência desse profissional em casos em que a identificação somente é possível através da Odontologia, não deixando de mostrar que o prontuário odontológico possui uma grande efetividade em casos de identificação dos corpos, desde que ele esteja preenchido e arquivado corretamente pelo Cirurgião-Dentista.</w:t>
            </w:r>
          </w:p>
        </w:tc>
      </w:tr>
      <w:tr w:rsidR="00D906C9" w:rsidRPr="00B56E01" w:rsidTr="004B72B5">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cPr>
          <w:p w:rsidR="00D906C9" w:rsidRPr="007F381F" w:rsidRDefault="00D906C9" w:rsidP="004B72B5">
            <w:pPr>
              <w:pStyle w:val="Estilopadro"/>
              <w:spacing w:after="0" w:line="360" w:lineRule="auto"/>
              <w:jc w:val="both"/>
              <w:rPr>
                <w:rFonts w:ascii="Times New Roman" w:hAnsi="Times New Roman" w:cs="Times New Roman"/>
                <w:b w:val="0"/>
                <w:color w:val="auto"/>
                <w:sz w:val="20"/>
                <w:szCs w:val="20"/>
              </w:rPr>
            </w:pPr>
            <w:r w:rsidRPr="007F381F">
              <w:rPr>
                <w:rFonts w:ascii="Times New Roman" w:hAnsi="Times New Roman" w:cs="Times New Roman"/>
                <w:b w:val="0"/>
                <w:color w:val="000000" w:themeColor="text1"/>
                <w:sz w:val="20"/>
                <w:szCs w:val="20"/>
              </w:rPr>
              <w:t>ALMEIDA SM, DELWING F, AZEVEDO JAP, NOGUEIRA RKT, FALCÃO FP, CARVALHO SPM.</w:t>
            </w:r>
          </w:p>
        </w:tc>
        <w:tc>
          <w:tcPr>
            <w:tcW w:w="1317" w:type="dxa"/>
            <w:tcBorders>
              <w:top w:val="single" w:sz="4" w:space="0" w:color="auto"/>
              <w:bottom w:val="single" w:sz="4" w:space="0" w:color="auto"/>
            </w:tcBorders>
          </w:tcPr>
          <w:p w:rsidR="00D906C9" w:rsidRPr="00F1611F" w:rsidRDefault="00D906C9" w:rsidP="004B72B5">
            <w:pPr>
              <w:pStyle w:val="Estilopadro"/>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1611F">
              <w:rPr>
                <w:rFonts w:ascii="Times New Roman" w:hAnsi="Times New Roman" w:cs="Times New Roman"/>
                <w:color w:val="auto"/>
                <w:sz w:val="20"/>
                <w:szCs w:val="20"/>
              </w:rPr>
              <w:t>2015</w:t>
            </w:r>
          </w:p>
        </w:tc>
        <w:tc>
          <w:tcPr>
            <w:tcW w:w="5771" w:type="dxa"/>
            <w:tcBorders>
              <w:top w:val="single" w:sz="4" w:space="0" w:color="auto"/>
              <w:bottom w:val="single" w:sz="4" w:space="0" w:color="auto"/>
            </w:tcBorders>
          </w:tcPr>
          <w:p w:rsidR="00D906C9" w:rsidRPr="00B56E01" w:rsidRDefault="00D906C9" w:rsidP="004B72B5">
            <w:pPr>
              <w:pStyle w:val="Estilopadro"/>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150B8">
              <w:rPr>
                <w:rFonts w:ascii="Times New Roman" w:hAnsi="Times New Roman" w:cs="Times New Roman"/>
                <w:sz w:val="20"/>
                <w:szCs w:val="20"/>
              </w:rPr>
              <w:t>Relata que a Odontologia forense e os registros odontológicos são importantes para identificação, sendo de baixo custo e precisas, com grande índice de sucesso. Eles mostram um caso onde o cadáver encontrado no mar que em estado de decomposição e sua identificação só era possível através do arco dentário desde que em vida a pessoa já tenha tido algum registro odontológico.</w:t>
            </w:r>
          </w:p>
        </w:tc>
      </w:tr>
      <w:tr w:rsidR="00D906C9" w:rsidRPr="00B56E01" w:rsidTr="004B7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cPr>
          <w:p w:rsidR="00D906C9" w:rsidRPr="007F381F" w:rsidRDefault="00D906C9" w:rsidP="004B72B5">
            <w:pPr>
              <w:pStyle w:val="Estilopadro"/>
              <w:spacing w:after="0" w:line="360" w:lineRule="auto"/>
              <w:jc w:val="both"/>
              <w:rPr>
                <w:rFonts w:ascii="Times New Roman" w:hAnsi="Times New Roman" w:cs="Times New Roman"/>
                <w:b w:val="0"/>
                <w:color w:val="auto"/>
                <w:sz w:val="20"/>
                <w:szCs w:val="20"/>
              </w:rPr>
            </w:pPr>
            <w:r w:rsidRPr="007F381F">
              <w:rPr>
                <w:rFonts w:ascii="Times New Roman" w:hAnsi="Times New Roman" w:cs="Times New Roman"/>
                <w:b w:val="0"/>
                <w:color w:val="000000" w:themeColor="text1"/>
                <w:sz w:val="20"/>
                <w:szCs w:val="20"/>
              </w:rPr>
              <w:t>BENEDICTO EN, LAGES LHR, OLIVEIRA OF, SILVA RHA, PARANHOS LR.</w:t>
            </w:r>
          </w:p>
        </w:tc>
        <w:tc>
          <w:tcPr>
            <w:tcW w:w="1317" w:type="dxa"/>
            <w:tcBorders>
              <w:top w:val="single" w:sz="4" w:space="0" w:color="auto"/>
              <w:bottom w:val="single" w:sz="4" w:space="0" w:color="auto"/>
            </w:tcBorders>
          </w:tcPr>
          <w:p w:rsidR="00D906C9" w:rsidRPr="00F1611F" w:rsidRDefault="00D906C9" w:rsidP="004B72B5">
            <w:pPr>
              <w:pStyle w:val="Estilopadro"/>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1611F">
              <w:rPr>
                <w:rFonts w:ascii="Times New Roman" w:hAnsi="Times New Roman" w:cs="Times New Roman"/>
                <w:color w:val="auto"/>
                <w:sz w:val="20"/>
                <w:szCs w:val="20"/>
              </w:rPr>
              <w:t>2010</w:t>
            </w:r>
          </w:p>
        </w:tc>
        <w:tc>
          <w:tcPr>
            <w:tcW w:w="5771" w:type="dxa"/>
            <w:tcBorders>
              <w:top w:val="single" w:sz="4" w:space="0" w:color="auto"/>
              <w:bottom w:val="single" w:sz="4" w:space="0" w:color="auto"/>
            </w:tcBorders>
          </w:tcPr>
          <w:p w:rsidR="00D906C9" w:rsidRPr="00104E1B" w:rsidRDefault="00D906C9" w:rsidP="004B72B5">
            <w:pPr>
              <w:pStyle w:val="Standard"/>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04E1B">
              <w:rPr>
                <w:rFonts w:ascii="Times New Roman" w:hAnsi="Times New Roman" w:cs="Times New Roman"/>
                <w:sz w:val="20"/>
                <w:szCs w:val="20"/>
              </w:rPr>
              <w:t xml:space="preserve">O artigo aborda através de uma pesquisa que não é somente os profissionais já formados que realizam a utilização do prontuário inadequadamente, mas os alunos do curso de Odontologia também. </w:t>
            </w:r>
            <w:r>
              <w:rPr>
                <w:rFonts w:ascii="Times New Roman" w:hAnsi="Times New Roman" w:cs="Times New Roman"/>
                <w:sz w:val="20"/>
                <w:szCs w:val="20"/>
              </w:rPr>
              <w:t>Retrata que o</w:t>
            </w:r>
            <w:r w:rsidRPr="00104E1B">
              <w:rPr>
                <w:rFonts w:ascii="Times New Roman" w:hAnsi="Times New Roman" w:cs="Times New Roman"/>
                <w:sz w:val="20"/>
                <w:szCs w:val="20"/>
              </w:rPr>
              <w:t xml:space="preserve"> preenchimento do prontuário odontológico deve abranger todas as informações possíveis do paciente a se</w:t>
            </w:r>
            <w:r>
              <w:rPr>
                <w:rFonts w:ascii="Times New Roman" w:hAnsi="Times New Roman" w:cs="Times New Roman"/>
                <w:sz w:val="20"/>
                <w:szCs w:val="20"/>
              </w:rPr>
              <w:t>r</w:t>
            </w:r>
            <w:r w:rsidRPr="00104E1B">
              <w:rPr>
                <w:rFonts w:ascii="Times New Roman" w:hAnsi="Times New Roman" w:cs="Times New Roman"/>
                <w:sz w:val="20"/>
                <w:szCs w:val="20"/>
              </w:rPr>
              <w:t xml:space="preserve"> tratado, </w:t>
            </w:r>
            <w:r>
              <w:rPr>
                <w:rFonts w:ascii="Times New Roman" w:hAnsi="Times New Roman" w:cs="Times New Roman"/>
                <w:sz w:val="20"/>
                <w:szCs w:val="20"/>
              </w:rPr>
              <w:t xml:space="preserve">ele </w:t>
            </w:r>
            <w:r w:rsidRPr="00104E1B">
              <w:rPr>
                <w:rFonts w:ascii="Times New Roman" w:hAnsi="Times New Roman" w:cs="Times New Roman"/>
                <w:sz w:val="20"/>
                <w:szCs w:val="20"/>
              </w:rPr>
              <w:t>não deve ser negligenciado.</w:t>
            </w:r>
            <w:r>
              <w:rPr>
                <w:rFonts w:ascii="Times New Roman" w:hAnsi="Times New Roman" w:cs="Times New Roman"/>
                <w:sz w:val="20"/>
                <w:szCs w:val="20"/>
              </w:rPr>
              <w:t xml:space="preserve"> Mostra que o prontuário orienta os profissionais de várias formas, sendo uma delas, a identificação humana.</w:t>
            </w:r>
          </w:p>
        </w:tc>
      </w:tr>
      <w:tr w:rsidR="00D906C9" w:rsidRPr="00B56E01" w:rsidTr="004B72B5">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cPr>
          <w:p w:rsidR="00D906C9" w:rsidRPr="007F381F" w:rsidRDefault="00D906C9" w:rsidP="004B72B5">
            <w:pPr>
              <w:pStyle w:val="Estilopadro"/>
              <w:spacing w:after="0" w:line="360" w:lineRule="auto"/>
              <w:jc w:val="both"/>
              <w:rPr>
                <w:rFonts w:ascii="Times New Roman" w:hAnsi="Times New Roman" w:cs="Times New Roman"/>
                <w:b w:val="0"/>
                <w:color w:val="auto"/>
                <w:sz w:val="20"/>
                <w:szCs w:val="20"/>
              </w:rPr>
            </w:pPr>
            <w:r w:rsidRPr="007F381F">
              <w:rPr>
                <w:rFonts w:ascii="Times New Roman" w:hAnsi="Times New Roman" w:cs="Times New Roman"/>
                <w:b w:val="0"/>
                <w:color w:val="000000" w:themeColor="text1"/>
                <w:sz w:val="20"/>
                <w:szCs w:val="20"/>
              </w:rPr>
              <w:t>BRASIL. Lei nº 5.081, de 24 de agosto de 1966.</w:t>
            </w:r>
          </w:p>
        </w:tc>
        <w:tc>
          <w:tcPr>
            <w:tcW w:w="1317" w:type="dxa"/>
            <w:tcBorders>
              <w:top w:val="single" w:sz="4" w:space="0" w:color="auto"/>
              <w:bottom w:val="single" w:sz="4" w:space="0" w:color="auto"/>
            </w:tcBorders>
          </w:tcPr>
          <w:p w:rsidR="00D906C9" w:rsidRPr="00F1611F" w:rsidRDefault="00D906C9" w:rsidP="004B72B5">
            <w:pPr>
              <w:pStyle w:val="Estilopadro"/>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1611F">
              <w:rPr>
                <w:rFonts w:ascii="Times New Roman" w:hAnsi="Times New Roman" w:cs="Times New Roman"/>
                <w:color w:val="auto"/>
                <w:sz w:val="20"/>
                <w:szCs w:val="20"/>
              </w:rPr>
              <w:t>1966</w:t>
            </w:r>
          </w:p>
        </w:tc>
        <w:tc>
          <w:tcPr>
            <w:tcW w:w="5771" w:type="dxa"/>
            <w:tcBorders>
              <w:top w:val="single" w:sz="4" w:space="0" w:color="auto"/>
              <w:bottom w:val="single" w:sz="4" w:space="0" w:color="auto"/>
            </w:tcBorders>
          </w:tcPr>
          <w:p w:rsidR="00D906C9" w:rsidRPr="00B56E01" w:rsidRDefault="00D906C9" w:rsidP="004B72B5">
            <w:pPr>
              <w:pStyle w:val="Estilopadro"/>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7610D">
              <w:rPr>
                <w:rFonts w:ascii="Times New Roman" w:hAnsi="Times New Roman" w:cs="Times New Roman"/>
                <w:sz w:val="20"/>
                <w:szCs w:val="20"/>
              </w:rPr>
              <w:t>A Lei nº 5081 de 24 de agosto de 1966, relata em forma de leis sobre o exercício do Cirurgião-Dentista, informando o que cabe a ele</w:t>
            </w:r>
            <w:r>
              <w:rPr>
                <w:rFonts w:ascii="Times New Roman" w:hAnsi="Times New Roman" w:cs="Times New Roman"/>
                <w:sz w:val="20"/>
                <w:szCs w:val="20"/>
              </w:rPr>
              <w:t xml:space="preserve"> fazer</w:t>
            </w:r>
            <w:r w:rsidRPr="0067610D">
              <w:rPr>
                <w:rFonts w:ascii="Times New Roman" w:hAnsi="Times New Roman" w:cs="Times New Roman"/>
                <w:sz w:val="20"/>
                <w:szCs w:val="20"/>
              </w:rPr>
              <w:t xml:space="preserve"> e o que está vetado para o exercício de sua profissão.</w:t>
            </w:r>
          </w:p>
        </w:tc>
      </w:tr>
      <w:tr w:rsidR="00D906C9" w:rsidRPr="00B56E01" w:rsidTr="004B7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tcBorders>
          </w:tcPr>
          <w:p w:rsidR="00D906C9" w:rsidRPr="007F381F" w:rsidRDefault="00D906C9" w:rsidP="004B72B5">
            <w:pPr>
              <w:pStyle w:val="Standard"/>
              <w:spacing w:line="360" w:lineRule="auto"/>
              <w:jc w:val="both"/>
              <w:rPr>
                <w:b w:val="0"/>
                <w:sz w:val="20"/>
                <w:szCs w:val="20"/>
              </w:rPr>
            </w:pPr>
            <w:r w:rsidRPr="007F381F">
              <w:rPr>
                <w:rFonts w:ascii="Times New Roman" w:hAnsi="Times New Roman" w:cs="Times New Roman"/>
                <w:b w:val="0"/>
                <w:color w:val="000000" w:themeColor="text1"/>
                <w:sz w:val="20"/>
                <w:szCs w:val="20"/>
              </w:rPr>
              <w:t>CARVALHO SPM., SILVA RHA, LOPES JUNIOR C, PERES AS.</w:t>
            </w:r>
          </w:p>
        </w:tc>
        <w:tc>
          <w:tcPr>
            <w:tcW w:w="1317" w:type="dxa"/>
            <w:tcBorders>
              <w:top w:val="single" w:sz="4" w:space="0" w:color="auto"/>
            </w:tcBorders>
          </w:tcPr>
          <w:p w:rsidR="00D906C9" w:rsidRPr="00F1611F" w:rsidRDefault="00D906C9" w:rsidP="004B72B5">
            <w:pPr>
              <w:pStyle w:val="Estilopadro"/>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1611F">
              <w:rPr>
                <w:rFonts w:ascii="Times New Roman" w:hAnsi="Times New Roman" w:cs="Times New Roman"/>
                <w:color w:val="auto"/>
                <w:sz w:val="20"/>
                <w:szCs w:val="20"/>
              </w:rPr>
              <w:t>2009</w:t>
            </w:r>
          </w:p>
        </w:tc>
        <w:tc>
          <w:tcPr>
            <w:tcW w:w="5771" w:type="dxa"/>
            <w:tcBorders>
              <w:top w:val="single" w:sz="4" w:space="0" w:color="auto"/>
            </w:tcBorders>
          </w:tcPr>
          <w:p w:rsidR="00D906C9" w:rsidRPr="00B56E01" w:rsidRDefault="00D906C9" w:rsidP="004B72B5">
            <w:pPr>
              <w:pStyle w:val="Estilopadr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A2CC5">
              <w:rPr>
                <w:rFonts w:ascii="Times New Roman" w:hAnsi="Times New Roman" w:cs="Times New Roman"/>
                <w:color w:val="000000" w:themeColor="text1"/>
                <w:sz w:val="20"/>
                <w:szCs w:val="20"/>
              </w:rPr>
              <w:t>Ele retrata diversas técnicas radiológicas que podem ser utilizadas para a identificação humana,</w:t>
            </w:r>
            <w:r>
              <w:rPr>
                <w:rFonts w:ascii="Times New Roman" w:hAnsi="Times New Roman" w:cs="Times New Roman"/>
                <w:color w:val="000000" w:themeColor="text1"/>
                <w:sz w:val="20"/>
                <w:szCs w:val="20"/>
              </w:rPr>
              <w:t xml:space="preserve"> e informa os avanços da radiologia e sua importância.</w:t>
            </w:r>
          </w:p>
        </w:tc>
      </w:tr>
      <w:tr w:rsidR="00D906C9" w:rsidRPr="00B56E01" w:rsidTr="004B72B5">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cPr>
          <w:p w:rsidR="00D906C9" w:rsidRPr="007F381F" w:rsidRDefault="00D906C9" w:rsidP="004B72B5">
            <w:pPr>
              <w:pStyle w:val="Estilopadro"/>
              <w:spacing w:after="0" w:line="360" w:lineRule="auto"/>
              <w:jc w:val="both"/>
              <w:rPr>
                <w:rFonts w:ascii="Times New Roman" w:hAnsi="Times New Roman" w:cs="Times New Roman"/>
                <w:b w:val="0"/>
                <w:color w:val="auto"/>
                <w:sz w:val="20"/>
                <w:szCs w:val="20"/>
              </w:rPr>
            </w:pPr>
            <w:r w:rsidRPr="007F381F">
              <w:rPr>
                <w:rFonts w:ascii="Times New Roman" w:hAnsi="Times New Roman" w:cs="Times New Roman"/>
                <w:b w:val="0"/>
                <w:sz w:val="20"/>
                <w:szCs w:val="20"/>
              </w:rPr>
              <w:t>CEVALLOS LB, GALVÃO MF, SCORALICK RA.</w:t>
            </w:r>
          </w:p>
        </w:tc>
        <w:tc>
          <w:tcPr>
            <w:tcW w:w="1317" w:type="dxa"/>
            <w:tcBorders>
              <w:top w:val="single" w:sz="4" w:space="0" w:color="auto"/>
              <w:bottom w:val="single" w:sz="4" w:space="0" w:color="auto"/>
            </w:tcBorders>
          </w:tcPr>
          <w:p w:rsidR="00D906C9" w:rsidRPr="00F1611F" w:rsidRDefault="00D906C9" w:rsidP="004B72B5">
            <w:pPr>
              <w:pStyle w:val="Estilopadro"/>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1611F">
              <w:rPr>
                <w:rFonts w:ascii="Times New Roman" w:hAnsi="Times New Roman" w:cs="Times New Roman"/>
                <w:color w:val="auto"/>
                <w:sz w:val="20"/>
                <w:szCs w:val="20"/>
              </w:rPr>
              <w:t>2009</w:t>
            </w:r>
          </w:p>
        </w:tc>
        <w:tc>
          <w:tcPr>
            <w:tcW w:w="5771" w:type="dxa"/>
            <w:tcBorders>
              <w:top w:val="single" w:sz="4" w:space="0" w:color="auto"/>
              <w:bottom w:val="single" w:sz="4" w:space="0" w:color="auto"/>
            </w:tcBorders>
          </w:tcPr>
          <w:p w:rsidR="00D906C9" w:rsidRPr="00D56A41" w:rsidRDefault="00D906C9" w:rsidP="004B72B5">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6A41">
              <w:rPr>
                <w:rFonts w:ascii="Times New Roman" w:hAnsi="Times New Roman" w:cs="Times New Roman"/>
                <w:sz w:val="20"/>
                <w:szCs w:val="20"/>
              </w:rPr>
              <w:t>O autor retrata sobre um caso de carbonização de três indivíduos em um acidente aeronáutico</w:t>
            </w:r>
            <w:r>
              <w:rPr>
                <w:rFonts w:ascii="Times New Roman" w:hAnsi="Times New Roman" w:cs="Times New Roman"/>
                <w:sz w:val="20"/>
                <w:szCs w:val="20"/>
              </w:rPr>
              <w:t xml:space="preserve"> e informa que por mais que o prontuário seja importante para identificação humana, só se torna possível identificar através das partes do prontuário se ele tiver sido algum dia preenchido, também tem casos em que o prontuário impossibilita a identificação pelas informações terem sido omitidas. Através da identificação por meio da Odontologia, ele poupa outros meios de identificação que implica grandes despesas.</w:t>
            </w:r>
          </w:p>
        </w:tc>
      </w:tr>
      <w:tr w:rsidR="00D906C9" w:rsidRPr="00B56E01" w:rsidTr="004B7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cPr>
          <w:p w:rsidR="00D906C9" w:rsidRPr="007F381F" w:rsidRDefault="00D906C9" w:rsidP="004B72B5">
            <w:pPr>
              <w:pStyle w:val="Estilopadro"/>
              <w:spacing w:after="0" w:line="360" w:lineRule="auto"/>
              <w:jc w:val="both"/>
              <w:rPr>
                <w:rFonts w:ascii="Times New Roman" w:hAnsi="Times New Roman" w:cs="Times New Roman"/>
                <w:b w:val="0"/>
                <w:color w:val="auto"/>
                <w:sz w:val="20"/>
                <w:szCs w:val="20"/>
              </w:rPr>
            </w:pPr>
            <w:r w:rsidRPr="007F381F">
              <w:rPr>
                <w:rFonts w:ascii="Times New Roman" w:hAnsi="Times New Roman" w:cs="Times New Roman"/>
                <w:b w:val="0"/>
                <w:sz w:val="20"/>
                <w:szCs w:val="20"/>
              </w:rPr>
              <w:t xml:space="preserve">CONSELHO FEDERAL DE </w:t>
            </w:r>
            <w:r w:rsidRPr="007F381F">
              <w:rPr>
                <w:rFonts w:ascii="Times New Roman" w:hAnsi="Times New Roman" w:cs="Times New Roman"/>
                <w:b w:val="0"/>
                <w:sz w:val="20"/>
                <w:szCs w:val="20"/>
              </w:rPr>
              <w:lastRenderedPageBreak/>
              <w:t>ODONTOLOGIA (BRASIL)</w:t>
            </w:r>
          </w:p>
        </w:tc>
        <w:tc>
          <w:tcPr>
            <w:tcW w:w="1317" w:type="dxa"/>
            <w:tcBorders>
              <w:top w:val="single" w:sz="4" w:space="0" w:color="auto"/>
              <w:bottom w:val="single" w:sz="4" w:space="0" w:color="auto"/>
            </w:tcBorders>
          </w:tcPr>
          <w:p w:rsidR="00D906C9" w:rsidRPr="00F1611F" w:rsidRDefault="00D906C9" w:rsidP="004B72B5">
            <w:pPr>
              <w:pStyle w:val="Estilopadro"/>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1611F">
              <w:rPr>
                <w:rFonts w:ascii="Times New Roman" w:hAnsi="Times New Roman" w:cs="Times New Roman"/>
                <w:color w:val="auto"/>
                <w:sz w:val="20"/>
                <w:szCs w:val="20"/>
              </w:rPr>
              <w:lastRenderedPageBreak/>
              <w:t>-</w:t>
            </w:r>
          </w:p>
        </w:tc>
        <w:tc>
          <w:tcPr>
            <w:tcW w:w="5771" w:type="dxa"/>
            <w:tcBorders>
              <w:top w:val="single" w:sz="4" w:space="0" w:color="auto"/>
              <w:bottom w:val="single" w:sz="4" w:space="0" w:color="auto"/>
            </w:tcBorders>
          </w:tcPr>
          <w:p w:rsidR="00D906C9" w:rsidRPr="00B56E01" w:rsidRDefault="00D906C9" w:rsidP="004B72B5">
            <w:pPr>
              <w:pStyle w:val="Estilopadr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901D0">
              <w:rPr>
                <w:rFonts w:ascii="Times New Roman" w:hAnsi="Times New Roman" w:cs="Times New Roman"/>
                <w:sz w:val="20"/>
                <w:szCs w:val="20"/>
              </w:rPr>
              <w:t xml:space="preserve">Ele possui </w:t>
            </w:r>
            <w:r>
              <w:rPr>
                <w:rFonts w:ascii="Times New Roman" w:hAnsi="Times New Roman" w:cs="Times New Roman"/>
                <w:sz w:val="20"/>
                <w:szCs w:val="20"/>
              </w:rPr>
              <w:t xml:space="preserve">uma </w:t>
            </w:r>
            <w:r w:rsidRPr="008901D0">
              <w:rPr>
                <w:rFonts w:ascii="Times New Roman" w:hAnsi="Times New Roman" w:cs="Times New Roman"/>
                <w:sz w:val="20"/>
                <w:szCs w:val="20"/>
              </w:rPr>
              <w:t>Resoluç</w:t>
            </w:r>
            <w:r>
              <w:rPr>
                <w:rFonts w:ascii="Times New Roman" w:hAnsi="Times New Roman" w:cs="Times New Roman"/>
                <w:sz w:val="20"/>
                <w:szCs w:val="20"/>
              </w:rPr>
              <w:t>ão</w:t>
            </w:r>
            <w:r w:rsidRPr="008901D0">
              <w:rPr>
                <w:rFonts w:ascii="Times New Roman" w:hAnsi="Times New Roman" w:cs="Times New Roman"/>
                <w:sz w:val="20"/>
                <w:szCs w:val="20"/>
              </w:rPr>
              <w:t xml:space="preserve"> que retrata a competência do Cirurgião-Dentista no seu âmbito de trabalho, onde o seu Código de Ética informa os deveres que esse profissional deve ter de acordo com a sua </w:t>
            </w:r>
            <w:r w:rsidRPr="008901D0">
              <w:rPr>
                <w:rFonts w:ascii="Times New Roman" w:hAnsi="Times New Roman" w:cs="Times New Roman"/>
                <w:sz w:val="20"/>
                <w:szCs w:val="20"/>
              </w:rPr>
              <w:lastRenderedPageBreak/>
              <w:t>responsabilidade</w:t>
            </w:r>
            <w:r>
              <w:rPr>
                <w:rFonts w:ascii="Times New Roman" w:hAnsi="Times New Roman" w:cs="Times New Roman"/>
                <w:sz w:val="20"/>
                <w:szCs w:val="20"/>
              </w:rPr>
              <w:t>, dentre os demais serviços e atividades que serão realizadas por ele.</w:t>
            </w:r>
          </w:p>
        </w:tc>
      </w:tr>
      <w:tr w:rsidR="00D906C9" w:rsidRPr="00B56E01" w:rsidTr="004B72B5">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cPr>
          <w:p w:rsidR="00D906C9" w:rsidRPr="007F381F" w:rsidRDefault="00D906C9" w:rsidP="004B72B5">
            <w:pPr>
              <w:pStyle w:val="Estilopadro"/>
              <w:spacing w:after="0" w:line="360" w:lineRule="auto"/>
              <w:jc w:val="both"/>
              <w:rPr>
                <w:rFonts w:ascii="Times New Roman" w:hAnsi="Times New Roman" w:cs="Times New Roman"/>
                <w:b w:val="0"/>
                <w:color w:val="auto"/>
                <w:sz w:val="20"/>
                <w:szCs w:val="20"/>
              </w:rPr>
            </w:pPr>
            <w:r w:rsidRPr="007F381F">
              <w:rPr>
                <w:rFonts w:ascii="Times New Roman" w:hAnsi="Times New Roman" w:cs="Times New Roman"/>
                <w:b w:val="0"/>
                <w:iCs/>
                <w:color w:val="000000"/>
                <w:sz w:val="20"/>
                <w:szCs w:val="20"/>
              </w:rPr>
              <w:lastRenderedPageBreak/>
              <w:t xml:space="preserve">COUTINHO CGV, </w:t>
            </w:r>
            <w:r w:rsidRPr="007F381F">
              <w:rPr>
                <w:rFonts w:ascii="Times New Roman" w:hAnsi="Times New Roman" w:cs="Times New Roman"/>
                <w:b w:val="0"/>
                <w:iCs/>
                <w:sz w:val="20"/>
                <w:szCs w:val="20"/>
              </w:rPr>
              <w:t>FERREIRA CA, QUEIROZ LR, GOMES LO, SILVA UA</w:t>
            </w:r>
            <w:r w:rsidRPr="007F381F">
              <w:rPr>
                <w:rFonts w:ascii="Times New Roman" w:hAnsi="Times New Roman" w:cs="Times New Roman"/>
                <w:b w:val="0"/>
                <w:iCs/>
                <w:color w:val="000000"/>
                <w:sz w:val="20"/>
                <w:szCs w:val="20"/>
              </w:rPr>
              <w:t>.</w:t>
            </w:r>
          </w:p>
        </w:tc>
        <w:tc>
          <w:tcPr>
            <w:tcW w:w="1317" w:type="dxa"/>
            <w:tcBorders>
              <w:top w:val="single" w:sz="4" w:space="0" w:color="auto"/>
              <w:bottom w:val="single" w:sz="4" w:space="0" w:color="auto"/>
            </w:tcBorders>
          </w:tcPr>
          <w:p w:rsidR="00D906C9" w:rsidRPr="00F1611F" w:rsidRDefault="00D906C9" w:rsidP="004B72B5">
            <w:pPr>
              <w:pStyle w:val="Estilopadro"/>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1611F">
              <w:rPr>
                <w:rFonts w:ascii="Times New Roman" w:hAnsi="Times New Roman" w:cs="Times New Roman"/>
                <w:color w:val="auto"/>
                <w:sz w:val="20"/>
                <w:szCs w:val="20"/>
              </w:rPr>
              <w:t>2013</w:t>
            </w:r>
          </w:p>
        </w:tc>
        <w:tc>
          <w:tcPr>
            <w:tcW w:w="5771" w:type="dxa"/>
            <w:tcBorders>
              <w:top w:val="single" w:sz="4" w:space="0" w:color="auto"/>
              <w:bottom w:val="single" w:sz="4" w:space="0" w:color="auto"/>
            </w:tcBorders>
          </w:tcPr>
          <w:p w:rsidR="00D906C9" w:rsidRPr="006E1E9F" w:rsidRDefault="00D906C9" w:rsidP="004B72B5">
            <w:pPr>
              <w:pStyle w:val="Standard"/>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1E9F">
              <w:rPr>
                <w:rFonts w:ascii="Times New Roman" w:hAnsi="Times New Roman" w:cs="Times New Roman"/>
                <w:sz w:val="20"/>
                <w:szCs w:val="20"/>
              </w:rPr>
              <w:t>Ele abor</w:t>
            </w:r>
            <w:r>
              <w:rPr>
                <w:rFonts w:ascii="Times New Roman" w:hAnsi="Times New Roman" w:cs="Times New Roman"/>
                <w:sz w:val="20"/>
                <w:szCs w:val="20"/>
              </w:rPr>
              <w:t>d</w:t>
            </w:r>
            <w:r w:rsidRPr="006E1E9F">
              <w:rPr>
                <w:rFonts w:ascii="Times New Roman" w:hAnsi="Times New Roman" w:cs="Times New Roman"/>
                <w:sz w:val="20"/>
                <w:szCs w:val="20"/>
              </w:rPr>
              <w:t>a as áreas de competência do Cirurgião-Dentista no âmbito forense, ele aborta as suas atribuições e contribuições relacionadas a perícia de corpos humanos.</w:t>
            </w:r>
            <w:r>
              <w:rPr>
                <w:rFonts w:ascii="Times New Roman" w:hAnsi="Times New Roman" w:cs="Times New Roman"/>
                <w:sz w:val="20"/>
                <w:szCs w:val="20"/>
              </w:rPr>
              <w:t xml:space="preserve"> E retrata sobre como é o procedimento das perícias criminais realizadas pelo </w:t>
            </w:r>
            <w:proofErr w:type="spellStart"/>
            <w:r>
              <w:rPr>
                <w:rFonts w:ascii="Times New Roman" w:hAnsi="Times New Roman" w:cs="Times New Roman"/>
                <w:sz w:val="20"/>
                <w:szCs w:val="20"/>
              </w:rPr>
              <w:t>Odontolegista</w:t>
            </w:r>
            <w:proofErr w:type="spellEnd"/>
            <w:r>
              <w:rPr>
                <w:rFonts w:ascii="Times New Roman" w:hAnsi="Times New Roman" w:cs="Times New Roman"/>
                <w:sz w:val="20"/>
                <w:szCs w:val="20"/>
              </w:rPr>
              <w:t xml:space="preserve"> e aborda outros fatores importantes que a Odontologia possui. </w:t>
            </w:r>
          </w:p>
        </w:tc>
      </w:tr>
      <w:tr w:rsidR="00D906C9" w:rsidRPr="00B56E01" w:rsidTr="004B7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cPr>
          <w:p w:rsidR="00D906C9" w:rsidRPr="007F381F" w:rsidRDefault="00D906C9" w:rsidP="004B72B5">
            <w:pPr>
              <w:pStyle w:val="Estilopadro"/>
              <w:spacing w:after="0" w:line="360" w:lineRule="auto"/>
              <w:jc w:val="both"/>
              <w:rPr>
                <w:rFonts w:ascii="Times New Roman" w:hAnsi="Times New Roman" w:cs="Times New Roman"/>
                <w:b w:val="0"/>
                <w:color w:val="auto"/>
                <w:sz w:val="20"/>
                <w:szCs w:val="20"/>
              </w:rPr>
            </w:pPr>
            <w:r w:rsidRPr="007F381F">
              <w:rPr>
                <w:rFonts w:ascii="Times New Roman" w:hAnsi="Times New Roman" w:cs="Times New Roman"/>
                <w:b w:val="0"/>
                <w:color w:val="000000"/>
                <w:sz w:val="20"/>
                <w:szCs w:val="20"/>
              </w:rPr>
              <w:t>DITTERICH RG,</w:t>
            </w:r>
            <w:r w:rsidRPr="007F381F">
              <w:rPr>
                <w:rFonts w:ascii="Times New Roman" w:hAnsi="Times New Roman" w:cs="Times New Roman"/>
                <w:b w:val="0"/>
                <w:sz w:val="20"/>
                <w:szCs w:val="20"/>
              </w:rPr>
              <w:t xml:space="preserve"> PORTERO PP, GRAU P, RODRIGUES CK, WAMBIER DS.</w:t>
            </w:r>
          </w:p>
        </w:tc>
        <w:tc>
          <w:tcPr>
            <w:tcW w:w="1317" w:type="dxa"/>
            <w:tcBorders>
              <w:top w:val="single" w:sz="4" w:space="0" w:color="auto"/>
              <w:bottom w:val="single" w:sz="4" w:space="0" w:color="auto"/>
            </w:tcBorders>
          </w:tcPr>
          <w:p w:rsidR="00D906C9" w:rsidRPr="00F1611F" w:rsidRDefault="00D906C9" w:rsidP="004B72B5">
            <w:pPr>
              <w:pStyle w:val="Estilopadro"/>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1611F">
              <w:rPr>
                <w:rFonts w:ascii="Times New Roman" w:hAnsi="Times New Roman" w:cs="Times New Roman"/>
                <w:color w:val="auto"/>
                <w:sz w:val="20"/>
                <w:szCs w:val="20"/>
              </w:rPr>
              <w:t>2008</w:t>
            </w:r>
          </w:p>
        </w:tc>
        <w:tc>
          <w:tcPr>
            <w:tcW w:w="5771" w:type="dxa"/>
            <w:tcBorders>
              <w:top w:val="single" w:sz="4" w:space="0" w:color="auto"/>
              <w:bottom w:val="single" w:sz="4" w:space="0" w:color="auto"/>
            </w:tcBorders>
          </w:tcPr>
          <w:p w:rsidR="00D906C9" w:rsidRPr="00B56E01" w:rsidRDefault="00D906C9" w:rsidP="004B72B5">
            <w:pPr>
              <w:pStyle w:val="Estilopadr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7C2832">
              <w:rPr>
                <w:rFonts w:ascii="Times New Roman" w:hAnsi="Times New Roman" w:cs="Times New Roman"/>
                <w:sz w:val="20"/>
                <w:szCs w:val="20"/>
              </w:rPr>
              <w:t>Os autores ressaltam a importância da elaboração do prontuário e também sobre o armazenamento correto deles. E mostra que se o acadêmico que têm contato com o prontuário, deve aprender o quanto o prontuário é essencial para diversas situações, inclusive, ele resguarda o profissional da saúde.</w:t>
            </w:r>
          </w:p>
        </w:tc>
      </w:tr>
      <w:tr w:rsidR="00D906C9" w:rsidRPr="00B56E01" w:rsidTr="004B72B5">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cPr>
          <w:p w:rsidR="00D906C9" w:rsidRPr="007F381F" w:rsidRDefault="00D906C9" w:rsidP="004B72B5">
            <w:pPr>
              <w:pStyle w:val="Estilopadro"/>
              <w:spacing w:after="0" w:line="360" w:lineRule="auto"/>
              <w:jc w:val="both"/>
              <w:rPr>
                <w:rFonts w:ascii="Times New Roman" w:hAnsi="Times New Roman" w:cs="Times New Roman"/>
                <w:b w:val="0"/>
                <w:color w:val="auto"/>
                <w:sz w:val="20"/>
                <w:szCs w:val="20"/>
              </w:rPr>
            </w:pPr>
            <w:r w:rsidRPr="007F381F">
              <w:rPr>
                <w:rFonts w:ascii="Times New Roman" w:hAnsi="Times New Roman" w:cs="Times New Roman"/>
                <w:b w:val="0"/>
                <w:color w:val="000000"/>
                <w:sz w:val="20"/>
                <w:szCs w:val="20"/>
              </w:rPr>
              <w:t>GRUBER J, KAMEYAMA MM.</w:t>
            </w:r>
          </w:p>
        </w:tc>
        <w:tc>
          <w:tcPr>
            <w:tcW w:w="1317" w:type="dxa"/>
            <w:tcBorders>
              <w:top w:val="single" w:sz="4" w:space="0" w:color="auto"/>
              <w:bottom w:val="single" w:sz="4" w:space="0" w:color="auto"/>
            </w:tcBorders>
          </w:tcPr>
          <w:p w:rsidR="00D906C9" w:rsidRPr="00F1611F" w:rsidRDefault="00D906C9" w:rsidP="004B72B5">
            <w:pPr>
              <w:pStyle w:val="Estilopadro"/>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1611F">
              <w:rPr>
                <w:rFonts w:ascii="Times New Roman" w:hAnsi="Times New Roman" w:cs="Times New Roman"/>
                <w:color w:val="auto"/>
                <w:sz w:val="20"/>
                <w:szCs w:val="20"/>
              </w:rPr>
              <w:t>2001</w:t>
            </w:r>
          </w:p>
        </w:tc>
        <w:tc>
          <w:tcPr>
            <w:tcW w:w="5771" w:type="dxa"/>
            <w:tcBorders>
              <w:top w:val="single" w:sz="4" w:space="0" w:color="auto"/>
              <w:bottom w:val="single" w:sz="4" w:space="0" w:color="auto"/>
            </w:tcBorders>
          </w:tcPr>
          <w:p w:rsidR="00D906C9" w:rsidRPr="00B56E01" w:rsidRDefault="00D906C9" w:rsidP="004B72B5">
            <w:pPr>
              <w:pStyle w:val="Estilopadro"/>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sz w:val="20"/>
                <w:szCs w:val="20"/>
              </w:rPr>
              <w:t xml:space="preserve">Aborda </w:t>
            </w:r>
            <w:r w:rsidRPr="00612787">
              <w:rPr>
                <w:rFonts w:ascii="Times New Roman" w:hAnsi="Times New Roman" w:cs="Times New Roman"/>
                <w:sz w:val="20"/>
                <w:szCs w:val="20"/>
              </w:rPr>
              <w:t>os avanços e</w:t>
            </w:r>
            <w:r>
              <w:rPr>
                <w:rFonts w:ascii="Times New Roman" w:hAnsi="Times New Roman" w:cs="Times New Roman"/>
                <w:sz w:val="20"/>
                <w:szCs w:val="20"/>
              </w:rPr>
              <w:t xml:space="preserve"> </w:t>
            </w:r>
            <w:r w:rsidRPr="00612787">
              <w:rPr>
                <w:rFonts w:ascii="Times New Roman" w:hAnsi="Times New Roman" w:cs="Times New Roman"/>
                <w:sz w:val="20"/>
                <w:szCs w:val="20"/>
              </w:rPr>
              <w:t>métodos radiológicos</w:t>
            </w:r>
            <w:r>
              <w:rPr>
                <w:rFonts w:ascii="Times New Roman" w:hAnsi="Times New Roman" w:cs="Times New Roman"/>
                <w:sz w:val="20"/>
                <w:szCs w:val="20"/>
              </w:rPr>
              <w:t xml:space="preserve"> </w:t>
            </w:r>
            <w:r w:rsidRPr="00612787">
              <w:rPr>
                <w:rFonts w:ascii="Times New Roman" w:hAnsi="Times New Roman" w:cs="Times New Roman"/>
                <w:sz w:val="20"/>
                <w:szCs w:val="20"/>
              </w:rPr>
              <w:t>empregados n</w:t>
            </w:r>
            <w:r>
              <w:rPr>
                <w:rFonts w:ascii="Times New Roman" w:hAnsi="Times New Roman" w:cs="Times New Roman"/>
                <w:sz w:val="20"/>
                <w:szCs w:val="20"/>
              </w:rPr>
              <w:t xml:space="preserve">a </w:t>
            </w:r>
            <w:r w:rsidRPr="00612787">
              <w:rPr>
                <w:rFonts w:ascii="Times New Roman" w:hAnsi="Times New Roman" w:cs="Times New Roman"/>
                <w:sz w:val="20"/>
                <w:szCs w:val="20"/>
              </w:rPr>
              <w:t>Odontologia Legal</w:t>
            </w:r>
            <w:r>
              <w:rPr>
                <w:rFonts w:ascii="Times New Roman" w:hAnsi="Times New Roman" w:cs="Times New Roman"/>
                <w:sz w:val="20"/>
                <w:szCs w:val="20"/>
              </w:rPr>
              <w:t xml:space="preserve"> nos últimos anos e a importância de cada radiografia para a identificação humana.</w:t>
            </w:r>
          </w:p>
        </w:tc>
      </w:tr>
      <w:tr w:rsidR="00D906C9" w:rsidRPr="00B56E01" w:rsidTr="004B7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cPr>
          <w:p w:rsidR="00D906C9" w:rsidRPr="007F381F" w:rsidRDefault="00D906C9" w:rsidP="004B72B5">
            <w:pPr>
              <w:pStyle w:val="Estilopadro"/>
              <w:spacing w:after="0" w:line="360" w:lineRule="auto"/>
              <w:jc w:val="both"/>
              <w:rPr>
                <w:rFonts w:ascii="Times New Roman" w:hAnsi="Times New Roman" w:cs="Times New Roman"/>
                <w:b w:val="0"/>
                <w:color w:val="auto"/>
                <w:sz w:val="20"/>
                <w:szCs w:val="20"/>
              </w:rPr>
            </w:pPr>
            <w:r w:rsidRPr="007F381F">
              <w:rPr>
                <w:rFonts w:ascii="Times New Roman" w:hAnsi="Times New Roman" w:cs="Times New Roman"/>
                <w:b w:val="0"/>
                <w:color w:val="000000"/>
                <w:sz w:val="20"/>
                <w:szCs w:val="20"/>
              </w:rPr>
              <w:t xml:space="preserve">LEITE MM, </w:t>
            </w:r>
            <w:r w:rsidRPr="007F381F">
              <w:rPr>
                <w:rFonts w:ascii="Times New Roman" w:hAnsi="Times New Roman" w:cs="Times New Roman"/>
                <w:b w:val="0"/>
                <w:sz w:val="20"/>
                <w:szCs w:val="20"/>
              </w:rPr>
              <w:t>AMORIM ACO, GOMES TD, PRADO MM, SILVA RF</w:t>
            </w:r>
            <w:r w:rsidRPr="007F381F">
              <w:rPr>
                <w:rFonts w:ascii="Times New Roman" w:hAnsi="Times New Roman" w:cs="Times New Roman"/>
                <w:b w:val="0"/>
                <w:color w:val="000000"/>
                <w:sz w:val="20"/>
                <w:szCs w:val="20"/>
              </w:rPr>
              <w:t>.</w:t>
            </w:r>
          </w:p>
        </w:tc>
        <w:tc>
          <w:tcPr>
            <w:tcW w:w="1317" w:type="dxa"/>
            <w:tcBorders>
              <w:top w:val="single" w:sz="4" w:space="0" w:color="auto"/>
              <w:bottom w:val="single" w:sz="4" w:space="0" w:color="auto"/>
            </w:tcBorders>
          </w:tcPr>
          <w:p w:rsidR="00D906C9" w:rsidRPr="00F1611F" w:rsidRDefault="00D906C9" w:rsidP="004B72B5">
            <w:pPr>
              <w:pStyle w:val="Estilopadro"/>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1611F">
              <w:rPr>
                <w:rFonts w:ascii="Times New Roman" w:hAnsi="Times New Roman" w:cs="Times New Roman"/>
                <w:color w:val="auto"/>
                <w:sz w:val="20"/>
                <w:szCs w:val="20"/>
              </w:rPr>
              <w:t>2011</w:t>
            </w:r>
          </w:p>
        </w:tc>
        <w:tc>
          <w:tcPr>
            <w:tcW w:w="5771" w:type="dxa"/>
            <w:tcBorders>
              <w:top w:val="single" w:sz="4" w:space="0" w:color="auto"/>
              <w:bottom w:val="single" w:sz="4" w:space="0" w:color="auto"/>
            </w:tcBorders>
          </w:tcPr>
          <w:p w:rsidR="00D906C9" w:rsidRPr="00155CB3" w:rsidRDefault="00D906C9" w:rsidP="004B72B5">
            <w:pPr>
              <w:pStyle w:val="Standard"/>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55CB3">
              <w:rPr>
                <w:rFonts w:ascii="Times New Roman" w:hAnsi="Times New Roman" w:cs="Times New Roman"/>
                <w:sz w:val="20"/>
                <w:szCs w:val="20"/>
              </w:rPr>
              <w:t xml:space="preserve">Os autores realizaram uma pesquisa de vários acidentes aéreos envolvendo várias vítimas ocorridos no Brasil e o papel do </w:t>
            </w:r>
            <w:proofErr w:type="spellStart"/>
            <w:r w:rsidRPr="00155CB3">
              <w:rPr>
                <w:rFonts w:ascii="Times New Roman" w:hAnsi="Times New Roman" w:cs="Times New Roman"/>
                <w:sz w:val="20"/>
                <w:szCs w:val="20"/>
              </w:rPr>
              <w:t>odontolegista</w:t>
            </w:r>
            <w:proofErr w:type="spellEnd"/>
            <w:r w:rsidRPr="00155CB3">
              <w:rPr>
                <w:rFonts w:ascii="Times New Roman" w:hAnsi="Times New Roman" w:cs="Times New Roman"/>
                <w:sz w:val="20"/>
                <w:szCs w:val="20"/>
              </w:rPr>
              <w:t xml:space="preserve"> na identificação dos corpos. A pesquisa aborda algumas dificuldades encontradas ao identificar os corpos desses desastres aéreos e que o Brasil não possui muitos recursos em casos grandes que foram citados no artigo. Relata também a importância da Odontologia nesses casos.</w:t>
            </w:r>
          </w:p>
        </w:tc>
      </w:tr>
      <w:tr w:rsidR="00D906C9" w:rsidRPr="00B56E01" w:rsidTr="004B72B5">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000000" w:themeColor="text1"/>
            </w:tcBorders>
          </w:tcPr>
          <w:p w:rsidR="00D906C9" w:rsidRPr="007F381F" w:rsidRDefault="00D906C9" w:rsidP="004B72B5">
            <w:pPr>
              <w:pStyle w:val="Estilopadro"/>
              <w:spacing w:after="0" w:line="360" w:lineRule="auto"/>
              <w:jc w:val="both"/>
              <w:rPr>
                <w:rFonts w:ascii="Times New Roman" w:hAnsi="Times New Roman" w:cs="Times New Roman"/>
                <w:b w:val="0"/>
                <w:color w:val="auto"/>
                <w:sz w:val="20"/>
                <w:szCs w:val="20"/>
              </w:rPr>
            </w:pPr>
            <w:r w:rsidRPr="007F381F">
              <w:rPr>
                <w:rFonts w:ascii="Times New Roman" w:hAnsi="Times New Roman" w:cs="Times New Roman"/>
                <w:b w:val="0"/>
                <w:iCs/>
                <w:color w:val="000000"/>
                <w:sz w:val="20"/>
                <w:szCs w:val="20"/>
              </w:rPr>
              <w:t xml:space="preserve">PARANHOS LR, </w:t>
            </w:r>
            <w:r w:rsidRPr="007F381F">
              <w:rPr>
                <w:rFonts w:ascii="Times New Roman" w:hAnsi="Times New Roman" w:cs="Times New Roman"/>
                <w:b w:val="0"/>
                <w:iCs/>
                <w:sz w:val="20"/>
                <w:szCs w:val="20"/>
              </w:rPr>
              <w:t>CALDAS JCF, IWASHITA AR, SCANAVINI MA, PASCHINI RC</w:t>
            </w:r>
            <w:r w:rsidRPr="007F381F">
              <w:rPr>
                <w:rFonts w:ascii="Times New Roman" w:hAnsi="Times New Roman" w:cs="Times New Roman"/>
                <w:b w:val="0"/>
                <w:iCs/>
                <w:color w:val="000000"/>
                <w:sz w:val="20"/>
                <w:szCs w:val="20"/>
              </w:rPr>
              <w:t>.</w:t>
            </w:r>
          </w:p>
        </w:tc>
        <w:tc>
          <w:tcPr>
            <w:tcW w:w="1317" w:type="dxa"/>
            <w:tcBorders>
              <w:top w:val="single" w:sz="4" w:space="0" w:color="auto"/>
              <w:bottom w:val="single" w:sz="4" w:space="0" w:color="000000" w:themeColor="text1"/>
            </w:tcBorders>
          </w:tcPr>
          <w:p w:rsidR="00D906C9" w:rsidRPr="00F1611F" w:rsidRDefault="00D906C9" w:rsidP="004B72B5">
            <w:pPr>
              <w:pStyle w:val="Estilopadro"/>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1611F">
              <w:rPr>
                <w:rFonts w:ascii="Times New Roman" w:hAnsi="Times New Roman" w:cs="Times New Roman"/>
                <w:iCs/>
                <w:color w:val="000000"/>
                <w:sz w:val="20"/>
                <w:szCs w:val="20"/>
              </w:rPr>
              <w:t>2009</w:t>
            </w:r>
          </w:p>
        </w:tc>
        <w:tc>
          <w:tcPr>
            <w:tcW w:w="5771" w:type="dxa"/>
            <w:tcBorders>
              <w:top w:val="single" w:sz="4" w:space="0" w:color="auto"/>
              <w:bottom w:val="single" w:sz="4" w:space="0" w:color="auto"/>
            </w:tcBorders>
          </w:tcPr>
          <w:p w:rsidR="00D906C9" w:rsidRPr="00B56E01" w:rsidRDefault="00D906C9" w:rsidP="004B72B5">
            <w:pPr>
              <w:pStyle w:val="Estilopadro"/>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C2528">
              <w:rPr>
                <w:rFonts w:ascii="Times New Roman" w:hAnsi="Times New Roman" w:cs="Times New Roman"/>
                <w:sz w:val="20"/>
                <w:szCs w:val="20"/>
              </w:rPr>
              <w:t xml:space="preserve">Os autores relatam casos de identificação humana onde corpos foram encontrados de diversas formas, e mostra a importância do </w:t>
            </w:r>
            <w:proofErr w:type="spellStart"/>
            <w:r w:rsidRPr="00AC2528">
              <w:rPr>
                <w:rFonts w:ascii="Times New Roman" w:hAnsi="Times New Roman" w:cs="Times New Roman"/>
                <w:sz w:val="20"/>
                <w:szCs w:val="20"/>
              </w:rPr>
              <w:t>odontolegista</w:t>
            </w:r>
            <w:proofErr w:type="spellEnd"/>
            <w:r w:rsidRPr="00AC2528">
              <w:rPr>
                <w:rFonts w:ascii="Times New Roman" w:hAnsi="Times New Roman" w:cs="Times New Roman"/>
                <w:sz w:val="20"/>
                <w:szCs w:val="20"/>
              </w:rPr>
              <w:t xml:space="preserve"> nesses casos, que possibilitam na identificação através da presença do prontuário</w:t>
            </w:r>
            <w:r>
              <w:rPr>
                <w:rFonts w:ascii="Times New Roman" w:hAnsi="Times New Roman" w:cs="Times New Roman"/>
                <w:sz w:val="20"/>
                <w:szCs w:val="20"/>
              </w:rPr>
              <w:t xml:space="preserve"> odontológico</w:t>
            </w:r>
            <w:r w:rsidRPr="00AC2528">
              <w:rPr>
                <w:rFonts w:ascii="Times New Roman" w:hAnsi="Times New Roman" w:cs="Times New Roman"/>
                <w:sz w:val="20"/>
                <w:szCs w:val="20"/>
              </w:rPr>
              <w:t>.</w:t>
            </w:r>
          </w:p>
        </w:tc>
      </w:tr>
      <w:tr w:rsidR="00D906C9" w:rsidRPr="00B56E01" w:rsidTr="004B7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hemeColor="text1"/>
            </w:tcBorders>
          </w:tcPr>
          <w:p w:rsidR="00D906C9" w:rsidRPr="007F381F" w:rsidRDefault="00D906C9" w:rsidP="004B72B5">
            <w:pPr>
              <w:pStyle w:val="Estilopadro"/>
              <w:spacing w:after="0" w:line="360" w:lineRule="auto"/>
              <w:jc w:val="both"/>
              <w:rPr>
                <w:rFonts w:ascii="Times New Roman" w:hAnsi="Times New Roman" w:cs="Times New Roman"/>
                <w:b w:val="0"/>
                <w:color w:val="auto"/>
                <w:sz w:val="20"/>
                <w:szCs w:val="20"/>
              </w:rPr>
            </w:pPr>
            <w:r w:rsidRPr="007F381F">
              <w:rPr>
                <w:rFonts w:ascii="Times New Roman" w:hAnsi="Times New Roman" w:cs="Times New Roman"/>
                <w:b w:val="0"/>
                <w:sz w:val="20"/>
                <w:szCs w:val="20"/>
              </w:rPr>
              <w:t>OLIVEIRA DL, YARID SD.</w:t>
            </w:r>
          </w:p>
        </w:tc>
        <w:tc>
          <w:tcPr>
            <w:tcW w:w="1317" w:type="dxa"/>
            <w:tcBorders>
              <w:top w:val="single" w:sz="4" w:space="0" w:color="000000" w:themeColor="text1"/>
            </w:tcBorders>
          </w:tcPr>
          <w:p w:rsidR="00D906C9" w:rsidRPr="00F1611F" w:rsidRDefault="00D906C9" w:rsidP="004B72B5">
            <w:pPr>
              <w:pStyle w:val="Estilopadro"/>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1611F">
              <w:rPr>
                <w:rFonts w:ascii="Times New Roman" w:hAnsi="Times New Roman" w:cs="Times New Roman"/>
                <w:color w:val="auto"/>
                <w:sz w:val="20"/>
                <w:szCs w:val="20"/>
              </w:rPr>
              <w:t>2014</w:t>
            </w:r>
          </w:p>
        </w:tc>
        <w:tc>
          <w:tcPr>
            <w:tcW w:w="5771" w:type="dxa"/>
            <w:tcBorders>
              <w:top w:val="single" w:sz="4" w:space="0" w:color="auto"/>
              <w:bottom w:val="single" w:sz="4" w:space="0" w:color="auto"/>
            </w:tcBorders>
          </w:tcPr>
          <w:p w:rsidR="00D906C9" w:rsidRPr="00B56E01" w:rsidRDefault="00D906C9" w:rsidP="004B72B5">
            <w:pPr>
              <w:pStyle w:val="Estilopadr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C1494">
              <w:rPr>
                <w:rFonts w:ascii="Times New Roman" w:hAnsi="Times New Roman" w:cs="Times New Roman"/>
                <w:sz w:val="20"/>
                <w:szCs w:val="20"/>
              </w:rPr>
              <w:t xml:space="preserve">Relata que o prontuário possui inúmeras informações relevantes que contribuem inúmeras vezes com a Justiça. </w:t>
            </w:r>
            <w:r>
              <w:rPr>
                <w:rFonts w:ascii="Times New Roman" w:hAnsi="Times New Roman" w:cs="Times New Roman"/>
                <w:sz w:val="20"/>
                <w:szCs w:val="20"/>
              </w:rPr>
              <w:t xml:space="preserve">Destacando algumas partes importantes do prontuário. </w:t>
            </w:r>
            <w:r w:rsidRPr="006C1494">
              <w:rPr>
                <w:rFonts w:ascii="Times New Roman" w:hAnsi="Times New Roman" w:cs="Times New Roman"/>
                <w:sz w:val="20"/>
                <w:szCs w:val="20"/>
              </w:rPr>
              <w:t>Foi realizado um questionário referente ao uso do prontuário odontológico com alunos do décimo e quarto semestre do Curso de Odontologia – UESB, onde a maioria desconhece sobre alguma</w:t>
            </w:r>
            <w:r>
              <w:rPr>
                <w:rFonts w:ascii="Times New Roman" w:hAnsi="Times New Roman" w:cs="Times New Roman"/>
                <w:sz w:val="20"/>
                <w:szCs w:val="20"/>
              </w:rPr>
              <w:t>s</w:t>
            </w:r>
            <w:r w:rsidRPr="006C1494">
              <w:rPr>
                <w:rFonts w:ascii="Times New Roman" w:hAnsi="Times New Roman" w:cs="Times New Roman"/>
                <w:sz w:val="20"/>
                <w:szCs w:val="20"/>
              </w:rPr>
              <w:t xml:space="preserve"> partes importantes do prontuário.</w:t>
            </w:r>
          </w:p>
        </w:tc>
      </w:tr>
      <w:tr w:rsidR="00D906C9" w:rsidRPr="00B56E01" w:rsidTr="004B72B5">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cPr>
          <w:p w:rsidR="00D906C9" w:rsidRPr="007F381F" w:rsidRDefault="00D906C9" w:rsidP="004B72B5">
            <w:pPr>
              <w:pStyle w:val="Estilopadro"/>
              <w:spacing w:after="0" w:line="360" w:lineRule="auto"/>
              <w:jc w:val="both"/>
              <w:rPr>
                <w:rFonts w:ascii="Times New Roman" w:hAnsi="Times New Roman" w:cs="Times New Roman"/>
                <w:b w:val="0"/>
                <w:color w:val="auto"/>
                <w:sz w:val="20"/>
                <w:szCs w:val="20"/>
              </w:rPr>
            </w:pPr>
            <w:r w:rsidRPr="007F381F">
              <w:rPr>
                <w:rFonts w:ascii="Times New Roman" w:hAnsi="Times New Roman" w:cs="Times New Roman"/>
                <w:b w:val="0"/>
                <w:sz w:val="20"/>
                <w:szCs w:val="20"/>
              </w:rPr>
              <w:t xml:space="preserve">SCORALICK RA, </w:t>
            </w:r>
            <w:r w:rsidRPr="007F381F">
              <w:rPr>
                <w:rFonts w:ascii="Times New Roman" w:eastAsiaTheme="minorHAnsi" w:hAnsi="Times New Roman" w:cs="Times New Roman"/>
                <w:b w:val="0"/>
                <w:sz w:val="20"/>
                <w:szCs w:val="20"/>
              </w:rPr>
              <w:t>BARBIERI AA, MORAES ZM, FRANCESQUINI JÚNIOR L, DARUGE JÚNIOR E, NARESSI SCM</w:t>
            </w:r>
            <w:r w:rsidRPr="007F381F">
              <w:rPr>
                <w:rFonts w:ascii="Times New Roman" w:hAnsi="Times New Roman" w:cs="Times New Roman"/>
                <w:b w:val="0"/>
                <w:sz w:val="20"/>
                <w:szCs w:val="20"/>
              </w:rPr>
              <w:t>.</w:t>
            </w:r>
          </w:p>
        </w:tc>
        <w:tc>
          <w:tcPr>
            <w:tcW w:w="1317" w:type="dxa"/>
            <w:tcBorders>
              <w:top w:val="single" w:sz="4" w:space="0" w:color="auto"/>
              <w:bottom w:val="single" w:sz="4" w:space="0" w:color="auto"/>
            </w:tcBorders>
          </w:tcPr>
          <w:p w:rsidR="00D906C9" w:rsidRPr="00F1611F" w:rsidRDefault="00D906C9" w:rsidP="004B72B5">
            <w:pPr>
              <w:pStyle w:val="Estilopadro"/>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1611F">
              <w:rPr>
                <w:rFonts w:ascii="Times New Roman" w:hAnsi="Times New Roman" w:cs="Times New Roman"/>
                <w:color w:val="auto"/>
                <w:sz w:val="20"/>
                <w:szCs w:val="20"/>
              </w:rPr>
              <w:t>2013</w:t>
            </w:r>
          </w:p>
        </w:tc>
        <w:tc>
          <w:tcPr>
            <w:tcW w:w="5771" w:type="dxa"/>
            <w:tcBorders>
              <w:top w:val="single" w:sz="4" w:space="0" w:color="auto"/>
              <w:bottom w:val="single" w:sz="4" w:space="0" w:color="auto"/>
            </w:tcBorders>
          </w:tcPr>
          <w:p w:rsidR="00D906C9" w:rsidRPr="00B56E01" w:rsidRDefault="00D906C9" w:rsidP="004B72B5">
            <w:pPr>
              <w:pStyle w:val="Estilopadro"/>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000000"/>
                <w:sz w:val="20"/>
                <w:szCs w:val="20"/>
              </w:rPr>
              <w:t xml:space="preserve">Informa da </w:t>
            </w:r>
            <w:r w:rsidRPr="001356DD">
              <w:rPr>
                <w:rFonts w:ascii="Times New Roman" w:hAnsi="Times New Roman" w:cs="Times New Roman"/>
                <w:color w:val="000000"/>
                <w:sz w:val="20"/>
                <w:szCs w:val="20"/>
              </w:rPr>
              <w:t xml:space="preserve">importância da confecção e do arquivamento do prontuário odontológico, </w:t>
            </w:r>
            <w:r>
              <w:rPr>
                <w:rFonts w:ascii="Times New Roman" w:hAnsi="Times New Roman" w:cs="Times New Roman"/>
                <w:color w:val="000000"/>
                <w:sz w:val="20"/>
                <w:szCs w:val="20"/>
              </w:rPr>
              <w:t xml:space="preserve">que possibilitou através do uso de imagens radiológicas </w:t>
            </w:r>
            <w:proofErr w:type="spellStart"/>
            <w:r>
              <w:rPr>
                <w:rFonts w:ascii="Times New Roman" w:hAnsi="Times New Roman" w:cs="Times New Roman"/>
                <w:color w:val="000000"/>
                <w:sz w:val="20"/>
                <w:szCs w:val="20"/>
              </w:rPr>
              <w:t>ante-mortem</w:t>
            </w:r>
            <w:proofErr w:type="spellEnd"/>
            <w:r>
              <w:rPr>
                <w:rFonts w:ascii="Times New Roman" w:hAnsi="Times New Roman" w:cs="Times New Roman"/>
                <w:color w:val="000000"/>
                <w:sz w:val="20"/>
                <w:szCs w:val="20"/>
              </w:rPr>
              <w:t xml:space="preserve"> e post-mortem através da semelhança de cada radiografia referente a um caso de um corpo carbonizado, mostrando um efeito positivo que a Odontologia possui nesses casos de identificação, fora o baixo custo que ela possui.</w:t>
            </w:r>
          </w:p>
        </w:tc>
      </w:tr>
      <w:tr w:rsidR="00D906C9" w:rsidRPr="00B56E01" w:rsidTr="004B7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cPr>
          <w:p w:rsidR="00D906C9" w:rsidRPr="007F381F" w:rsidRDefault="00D906C9" w:rsidP="004B72B5">
            <w:pPr>
              <w:pStyle w:val="Estilopadro"/>
              <w:spacing w:after="0" w:line="360" w:lineRule="auto"/>
              <w:jc w:val="both"/>
              <w:rPr>
                <w:rFonts w:ascii="Times New Roman" w:hAnsi="Times New Roman" w:cs="Times New Roman"/>
                <w:b w:val="0"/>
                <w:color w:val="auto"/>
                <w:sz w:val="20"/>
                <w:szCs w:val="20"/>
              </w:rPr>
            </w:pPr>
            <w:r w:rsidRPr="007F381F">
              <w:rPr>
                <w:rFonts w:ascii="Times New Roman" w:hAnsi="Times New Roman" w:cs="Times New Roman"/>
                <w:b w:val="0"/>
                <w:iCs/>
                <w:color w:val="000000"/>
                <w:sz w:val="20"/>
                <w:szCs w:val="20"/>
              </w:rPr>
              <w:lastRenderedPageBreak/>
              <w:t>SILVA M.</w:t>
            </w:r>
          </w:p>
        </w:tc>
        <w:tc>
          <w:tcPr>
            <w:tcW w:w="1317" w:type="dxa"/>
            <w:tcBorders>
              <w:top w:val="single" w:sz="4" w:space="0" w:color="auto"/>
              <w:bottom w:val="single" w:sz="4" w:space="0" w:color="auto"/>
            </w:tcBorders>
          </w:tcPr>
          <w:p w:rsidR="00D906C9" w:rsidRPr="00F1611F" w:rsidRDefault="00D906C9" w:rsidP="004B72B5">
            <w:pPr>
              <w:pStyle w:val="Estilopadro"/>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1611F">
              <w:rPr>
                <w:rFonts w:ascii="Times New Roman" w:hAnsi="Times New Roman" w:cs="Times New Roman"/>
                <w:color w:val="auto"/>
                <w:sz w:val="20"/>
                <w:szCs w:val="20"/>
              </w:rPr>
              <w:t>1999</w:t>
            </w:r>
          </w:p>
        </w:tc>
        <w:tc>
          <w:tcPr>
            <w:tcW w:w="5771" w:type="dxa"/>
            <w:tcBorders>
              <w:top w:val="single" w:sz="4" w:space="0" w:color="auto"/>
              <w:bottom w:val="single" w:sz="4" w:space="0" w:color="auto"/>
            </w:tcBorders>
          </w:tcPr>
          <w:p w:rsidR="00D906C9" w:rsidRPr="00B56E01" w:rsidRDefault="00D906C9" w:rsidP="004B72B5">
            <w:pPr>
              <w:pStyle w:val="Estilopadr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BA1247">
              <w:rPr>
                <w:rFonts w:ascii="Times New Roman" w:hAnsi="Times New Roman" w:cs="Times New Roman"/>
                <w:sz w:val="20"/>
                <w:szCs w:val="20"/>
              </w:rPr>
              <w:t>Diz a respeito sobre o prontuário odontológico e aborda os conteúdos do prontuário que se tornam essenciais para o profissional. Ele informa sobre a anamnese, ficha clínica, plano de tratamento, receitas, atestado, dentre muitas outras partes fundamentais que o prontuário deve possuir.</w:t>
            </w:r>
          </w:p>
        </w:tc>
      </w:tr>
      <w:tr w:rsidR="00D906C9" w:rsidRPr="00B56E01" w:rsidTr="004B72B5">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12" w:space="0" w:color="auto"/>
            </w:tcBorders>
          </w:tcPr>
          <w:p w:rsidR="00D906C9" w:rsidRPr="007F381F" w:rsidRDefault="00D906C9" w:rsidP="004B72B5">
            <w:pPr>
              <w:pStyle w:val="Estilopadro"/>
              <w:spacing w:after="0" w:line="360" w:lineRule="auto"/>
              <w:jc w:val="both"/>
              <w:rPr>
                <w:rFonts w:ascii="Times New Roman" w:hAnsi="Times New Roman" w:cs="Times New Roman"/>
                <w:b w:val="0"/>
                <w:color w:val="auto"/>
                <w:sz w:val="20"/>
                <w:szCs w:val="20"/>
              </w:rPr>
            </w:pPr>
            <w:r w:rsidRPr="007F381F">
              <w:rPr>
                <w:rFonts w:ascii="Times New Roman" w:hAnsi="Times New Roman" w:cs="Times New Roman"/>
                <w:b w:val="0"/>
                <w:sz w:val="20"/>
                <w:szCs w:val="20"/>
              </w:rPr>
              <w:t>SILVA RF,</w:t>
            </w:r>
            <w:r w:rsidRPr="007F381F">
              <w:rPr>
                <w:rFonts w:ascii="Times New Roman" w:hAnsi="Times New Roman" w:cs="Times New Roman"/>
                <w:b w:val="0"/>
                <w:color w:val="000000" w:themeColor="text1"/>
                <w:sz w:val="20"/>
                <w:szCs w:val="20"/>
              </w:rPr>
              <w:t xml:space="preserve"> CHAVES P, PARANHOS LR, LENZA MA, DARUGE JÚNIOR E</w:t>
            </w:r>
            <w:r w:rsidRPr="007F381F">
              <w:rPr>
                <w:rFonts w:ascii="Times New Roman" w:hAnsi="Times New Roman" w:cs="Times New Roman"/>
                <w:b w:val="0"/>
                <w:sz w:val="20"/>
                <w:szCs w:val="20"/>
              </w:rPr>
              <w:t>.</w:t>
            </w:r>
          </w:p>
        </w:tc>
        <w:tc>
          <w:tcPr>
            <w:tcW w:w="1317" w:type="dxa"/>
            <w:tcBorders>
              <w:top w:val="single" w:sz="4" w:space="0" w:color="auto"/>
              <w:bottom w:val="single" w:sz="12" w:space="0" w:color="auto"/>
            </w:tcBorders>
          </w:tcPr>
          <w:p w:rsidR="00D906C9" w:rsidRPr="00F1611F" w:rsidRDefault="00D906C9" w:rsidP="004B72B5">
            <w:pPr>
              <w:pStyle w:val="Estilopadro"/>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1611F">
              <w:rPr>
                <w:rFonts w:ascii="Times New Roman" w:hAnsi="Times New Roman" w:cs="Times New Roman"/>
                <w:color w:val="auto"/>
                <w:sz w:val="20"/>
                <w:szCs w:val="20"/>
              </w:rPr>
              <w:t>2011</w:t>
            </w:r>
          </w:p>
        </w:tc>
        <w:tc>
          <w:tcPr>
            <w:tcW w:w="5771" w:type="dxa"/>
            <w:tcBorders>
              <w:top w:val="single" w:sz="4" w:space="0" w:color="auto"/>
              <w:bottom w:val="single" w:sz="12" w:space="0" w:color="auto"/>
            </w:tcBorders>
          </w:tcPr>
          <w:p w:rsidR="00D906C9" w:rsidRPr="00B56E01" w:rsidRDefault="00D906C9" w:rsidP="004B72B5">
            <w:pPr>
              <w:pStyle w:val="Estilopadro"/>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F3D28">
              <w:rPr>
                <w:rFonts w:ascii="Times New Roman" w:hAnsi="Times New Roman" w:cs="Times New Roman"/>
                <w:sz w:val="20"/>
                <w:szCs w:val="20"/>
              </w:rPr>
              <w:t>Relata que através da documentação ortodôntica conseguiram identificar um corpo carbonizado, mostrando a importância dos exames complementares e o arquivamento deste prontuário, que estão também ligadas a defesa desse profissional</w:t>
            </w:r>
            <w:r>
              <w:rPr>
                <w:rFonts w:ascii="Times New Roman" w:hAnsi="Times New Roman" w:cs="Times New Roman"/>
                <w:sz w:val="20"/>
                <w:szCs w:val="20"/>
              </w:rPr>
              <w:t>.</w:t>
            </w:r>
          </w:p>
        </w:tc>
      </w:tr>
    </w:tbl>
    <w:p w:rsidR="00D906C9" w:rsidRDefault="00D906C9" w:rsidP="00D906C9">
      <w:pPr>
        <w:pStyle w:val="Standard"/>
        <w:spacing w:after="0" w:line="360" w:lineRule="auto"/>
        <w:jc w:val="both"/>
      </w:pPr>
    </w:p>
    <w:p w:rsidR="00D906C9" w:rsidRPr="00695BE8" w:rsidRDefault="00D906C9" w:rsidP="00D906C9">
      <w:pPr>
        <w:pStyle w:val="Standard"/>
        <w:spacing w:after="0" w:line="360" w:lineRule="auto"/>
        <w:jc w:val="both"/>
        <w:rPr>
          <w:rFonts w:ascii="Times New Roman" w:hAnsi="Times New Roman" w:cs="Times New Roman"/>
          <w:sz w:val="24"/>
          <w:szCs w:val="24"/>
        </w:rPr>
      </w:pPr>
      <w:r w:rsidRPr="00DC3203">
        <w:rPr>
          <w:rFonts w:ascii="Times New Roman" w:hAnsi="Times New Roman" w:cs="Times New Roman"/>
          <w:b/>
          <w:sz w:val="24"/>
          <w:szCs w:val="24"/>
        </w:rPr>
        <w:t>DISCUSSÃO</w:t>
      </w:r>
      <w:r>
        <w:rPr>
          <w:rFonts w:ascii="Times New Roman" w:hAnsi="Times New Roman" w:cs="Times New Roman"/>
          <w:b/>
          <w:sz w:val="24"/>
          <w:szCs w:val="24"/>
        </w:rPr>
        <w:t xml:space="preserve"> </w:t>
      </w:r>
    </w:p>
    <w:p w:rsidR="00D906C9" w:rsidRPr="005C73C7" w:rsidRDefault="00D906C9" w:rsidP="00D906C9">
      <w:pPr>
        <w:autoSpaceDE w:val="0"/>
        <w:autoSpaceDN w:val="0"/>
        <w:adjustRightInd w:val="0"/>
        <w:spacing w:after="0" w:line="360" w:lineRule="auto"/>
        <w:ind w:firstLine="708"/>
        <w:jc w:val="both"/>
        <w:rPr>
          <w:rFonts w:ascii="Times New Roman" w:hAnsi="Times New Roman" w:cs="Times New Roman"/>
          <w:color w:val="000000" w:themeColor="text1"/>
        </w:rPr>
      </w:pPr>
      <w:r w:rsidRPr="004805A5">
        <w:rPr>
          <w:rFonts w:ascii="Times New Roman" w:hAnsi="Times New Roman" w:cs="Times New Roman"/>
        </w:rPr>
        <w:t>A pesquisa realizada através de revisão bibliográfica, destaca pontos positivos referentes ao arquivamento e preenchimento completo e correto dos prontuários odontológicos.</w:t>
      </w:r>
      <w:r>
        <w:rPr>
          <w:rFonts w:ascii="Times New Roman" w:hAnsi="Times New Roman" w:cs="Times New Roman"/>
        </w:rPr>
        <w:t xml:space="preserve"> Os pontos importantes que foram notados na revisão bibliográfica foi o notável resultado que a Odontologia tem no ramo Pericial </w:t>
      </w:r>
      <w:r w:rsidRPr="00A2497C">
        <w:rPr>
          <w:rFonts w:ascii="Times New Roman" w:hAnsi="Times New Roman" w:cs="Times New Roman"/>
          <w:color w:val="000000" w:themeColor="text1"/>
        </w:rPr>
        <w:t>devido à resistência dos dentes e dos materiais odontológicos à ação do fogo</w:t>
      </w:r>
      <w:r>
        <w:rPr>
          <w:rFonts w:ascii="Times New Roman" w:hAnsi="Times New Roman" w:cs="Times New Roman"/>
          <w:color w:val="000000" w:themeColor="text1"/>
        </w:rPr>
        <w:t xml:space="preserve"> e a decomposição,</w:t>
      </w:r>
      <w:r>
        <w:rPr>
          <w:rFonts w:ascii="Times New Roman" w:hAnsi="Times New Roman" w:cs="Times New Roman"/>
        </w:rPr>
        <w:t xml:space="preserve"> não deixando de destacar que a via de comunicação entre os Cirurgiões-Dentistas através do prontuário odontológico é bastante relevante, informando através dele a identidade e características de cada indivíduo.</w:t>
      </w:r>
    </w:p>
    <w:p w:rsidR="00D906C9" w:rsidRPr="005E5D81" w:rsidRDefault="00D906C9" w:rsidP="00D906C9">
      <w:pPr>
        <w:pStyle w:val="Default"/>
        <w:spacing w:line="360" w:lineRule="auto"/>
        <w:ind w:firstLine="708"/>
        <w:jc w:val="both"/>
        <w:rPr>
          <w:rFonts w:ascii="Times New Roman" w:eastAsiaTheme="minorHAnsi" w:hAnsi="Times New Roman" w:cs="Times New Roman"/>
        </w:rPr>
      </w:pPr>
      <w:proofErr w:type="spellStart"/>
      <w:r w:rsidRPr="00342157">
        <w:rPr>
          <w:rFonts w:ascii="Times New Roman" w:hAnsi="Times New Roman" w:cs="Times New Roman"/>
        </w:rPr>
        <w:t>Benedicto</w:t>
      </w:r>
      <w:proofErr w:type="spellEnd"/>
      <w:r w:rsidRPr="00342157">
        <w:rPr>
          <w:rFonts w:ascii="Times New Roman" w:hAnsi="Times New Roman" w:cs="Times New Roman"/>
        </w:rPr>
        <w:t xml:space="preserve"> et al</w:t>
      </w:r>
      <w:r>
        <w:rPr>
          <w:rFonts w:ascii="Times New Roman" w:hAnsi="Times New Roman" w:cs="Times New Roman"/>
          <w:vertAlign w:val="superscript"/>
        </w:rPr>
        <w:t>3</w:t>
      </w:r>
      <w:r w:rsidRPr="00342157">
        <w:rPr>
          <w:rFonts w:ascii="Times New Roman" w:hAnsi="Times New Roman" w:cs="Times New Roman"/>
        </w:rPr>
        <w:t xml:space="preserve"> (2010) afirma que a correta elaboração e atualização do prontuário odontológico demonstram eficiência técnica em sua clínica, além de poder ser usada como prova na eventualidade de processos civis, penais, éticos, e de instrumento para consulta em casos de identificação humana.</w:t>
      </w:r>
      <w:r>
        <w:rPr>
          <w:rFonts w:ascii="Times New Roman" w:hAnsi="Times New Roman" w:cs="Times New Roman"/>
        </w:rPr>
        <w:t xml:space="preserve"> </w:t>
      </w:r>
      <w:r w:rsidRPr="005E5D81">
        <w:rPr>
          <w:rFonts w:ascii="Times New Roman" w:eastAsiaTheme="minorHAnsi" w:hAnsi="Times New Roman" w:cs="Times New Roman"/>
        </w:rPr>
        <w:t xml:space="preserve">O prontuário odontológico </w:t>
      </w:r>
      <w:r>
        <w:rPr>
          <w:rFonts w:ascii="Times New Roman" w:eastAsiaTheme="minorHAnsi" w:hAnsi="Times New Roman" w:cs="Times New Roman"/>
        </w:rPr>
        <w:t>é um</w:t>
      </w:r>
      <w:r w:rsidRPr="005E5D81">
        <w:rPr>
          <w:rFonts w:ascii="Times New Roman" w:eastAsiaTheme="minorHAnsi" w:hAnsi="Times New Roman" w:cs="Times New Roman"/>
        </w:rPr>
        <w:t xml:space="preserve"> documento que deve ser elaborado pelo cirurgião-dentista para </w:t>
      </w:r>
      <w:r>
        <w:rPr>
          <w:rFonts w:ascii="Times New Roman" w:eastAsiaTheme="minorHAnsi" w:hAnsi="Times New Roman" w:cs="Times New Roman"/>
        </w:rPr>
        <w:t>respald</w:t>
      </w:r>
      <w:r w:rsidRPr="005E5D81">
        <w:rPr>
          <w:rFonts w:ascii="Times New Roman" w:eastAsiaTheme="minorHAnsi" w:hAnsi="Times New Roman" w:cs="Times New Roman"/>
        </w:rPr>
        <w:t xml:space="preserve">ar e acompanhar a realização do tratamento proposto a um paciente, </w:t>
      </w:r>
      <w:r>
        <w:rPr>
          <w:rFonts w:ascii="Times New Roman" w:eastAsiaTheme="minorHAnsi" w:hAnsi="Times New Roman" w:cs="Times New Roman"/>
        </w:rPr>
        <w:t>as</w:t>
      </w:r>
      <w:r w:rsidRPr="005E5D81">
        <w:rPr>
          <w:rFonts w:ascii="Times New Roman" w:eastAsiaTheme="minorHAnsi" w:hAnsi="Times New Roman" w:cs="Times New Roman"/>
        </w:rPr>
        <w:t xml:space="preserve"> informações</w:t>
      </w:r>
      <w:r>
        <w:rPr>
          <w:rFonts w:ascii="Times New Roman" w:eastAsiaTheme="minorHAnsi" w:hAnsi="Times New Roman" w:cs="Times New Roman"/>
        </w:rPr>
        <w:t xml:space="preserve"> nele inclusa</w:t>
      </w:r>
      <w:r w:rsidRPr="005E5D81">
        <w:rPr>
          <w:rFonts w:ascii="Times New Roman" w:eastAsiaTheme="minorHAnsi" w:hAnsi="Times New Roman" w:cs="Times New Roman"/>
        </w:rPr>
        <w:t xml:space="preserve"> podem ser decisivas </w:t>
      </w:r>
      <w:r>
        <w:rPr>
          <w:rFonts w:ascii="Times New Roman" w:eastAsiaTheme="minorHAnsi" w:hAnsi="Times New Roman" w:cs="Times New Roman"/>
        </w:rPr>
        <w:t>em casos de</w:t>
      </w:r>
      <w:r w:rsidRPr="005E5D81">
        <w:rPr>
          <w:rFonts w:ascii="Times New Roman" w:eastAsiaTheme="minorHAnsi" w:hAnsi="Times New Roman" w:cs="Times New Roman"/>
        </w:rPr>
        <w:t xml:space="preserve"> identificação </w:t>
      </w:r>
      <w:r>
        <w:rPr>
          <w:rFonts w:ascii="Times New Roman" w:eastAsiaTheme="minorHAnsi" w:hAnsi="Times New Roman" w:cs="Times New Roman"/>
        </w:rPr>
        <w:t>humana, pois ele contém</w:t>
      </w:r>
      <w:r w:rsidRPr="005E5D81">
        <w:rPr>
          <w:rFonts w:ascii="Times New Roman" w:eastAsiaTheme="minorHAnsi" w:hAnsi="Times New Roman" w:cs="Times New Roman"/>
        </w:rPr>
        <w:t xml:space="preserve"> modelos de estudo, fotografias, </w:t>
      </w:r>
      <w:proofErr w:type="spellStart"/>
      <w:r w:rsidRPr="005E5D81">
        <w:rPr>
          <w:rFonts w:ascii="Times New Roman" w:eastAsiaTheme="minorHAnsi" w:hAnsi="Times New Roman" w:cs="Times New Roman"/>
        </w:rPr>
        <w:t>odontogramas</w:t>
      </w:r>
      <w:proofErr w:type="spellEnd"/>
      <w:r w:rsidRPr="005E5D81">
        <w:rPr>
          <w:rFonts w:ascii="Times New Roman" w:eastAsiaTheme="minorHAnsi" w:hAnsi="Times New Roman" w:cs="Times New Roman"/>
        </w:rPr>
        <w:t xml:space="preserve"> e radiografias</w:t>
      </w:r>
      <w:r>
        <w:rPr>
          <w:rFonts w:ascii="Times New Roman" w:eastAsiaTheme="minorHAnsi" w:hAnsi="Times New Roman" w:cs="Times New Roman"/>
        </w:rPr>
        <w:t>, que são exames cruciais que facilitam na identificação do indivíduo</w:t>
      </w:r>
      <w:r>
        <w:rPr>
          <w:rFonts w:ascii="Times New Roman" w:eastAsiaTheme="minorHAnsi" w:hAnsi="Times New Roman" w:cs="Times New Roman"/>
          <w:vertAlign w:val="superscript"/>
        </w:rPr>
        <w:t>14</w:t>
      </w:r>
      <w:r>
        <w:rPr>
          <w:rFonts w:ascii="Times New Roman" w:eastAsiaTheme="minorHAnsi" w:hAnsi="Times New Roman" w:cs="Times New Roman"/>
        </w:rPr>
        <w:t>.</w:t>
      </w:r>
    </w:p>
    <w:p w:rsidR="00D906C9" w:rsidRPr="00E33EC7" w:rsidRDefault="00D906C9" w:rsidP="00D906C9">
      <w:pPr>
        <w:autoSpaceDE w:val="0"/>
        <w:autoSpaceDN w:val="0"/>
        <w:adjustRightInd w:val="0"/>
        <w:spacing w:after="0" w:line="360" w:lineRule="auto"/>
        <w:ind w:firstLine="708"/>
        <w:jc w:val="both"/>
        <w:rPr>
          <w:rFonts w:ascii="Times New Roman" w:hAnsi="Times New Roman" w:cs="Times New Roman"/>
        </w:rPr>
      </w:pPr>
      <w:r w:rsidRPr="00E33EC7">
        <w:rPr>
          <w:rFonts w:ascii="Times New Roman" w:hAnsi="Times New Roman" w:cs="Times New Roman"/>
          <w:color w:val="000000"/>
        </w:rPr>
        <w:t>A importância da identificação humana, segundo Almeida et al</w:t>
      </w:r>
      <w:r w:rsidRPr="00E33EC7">
        <w:rPr>
          <w:rFonts w:ascii="Times New Roman" w:hAnsi="Times New Roman" w:cs="Times New Roman"/>
          <w:color w:val="000000"/>
          <w:vertAlign w:val="superscript"/>
        </w:rPr>
        <w:t>1</w:t>
      </w:r>
      <w:r w:rsidRPr="00E33EC7">
        <w:rPr>
          <w:rFonts w:ascii="Times New Roman" w:hAnsi="Times New Roman" w:cs="Times New Roman"/>
          <w:color w:val="000000"/>
        </w:rPr>
        <w:t xml:space="preserve"> (2010) por meio do estudo dos dentes se dá, principalmente, quando o reconhecimento visual seja impossível de ser realizado e, também, na ausência de dados como a datiloscopia. E, nesse sentido, os avançados estágios de putrefação</w:t>
      </w:r>
      <w:r>
        <w:rPr>
          <w:rFonts w:ascii="Times New Roman" w:hAnsi="Times New Roman" w:cs="Times New Roman"/>
          <w:color w:val="000000"/>
        </w:rPr>
        <w:t>, quando outras técnicas não são viáveis a Odontologia assume um papel crucial nas identificações</w:t>
      </w:r>
      <w:r w:rsidRPr="00E33EC7">
        <w:rPr>
          <w:rFonts w:ascii="Times New Roman" w:hAnsi="Times New Roman" w:cs="Times New Roman"/>
          <w:color w:val="000000"/>
        </w:rPr>
        <w:t xml:space="preserve">. </w:t>
      </w:r>
      <w:r>
        <w:rPr>
          <w:rFonts w:ascii="Times New Roman" w:hAnsi="Times New Roman" w:cs="Times New Roman"/>
        </w:rPr>
        <w:t>Sendo considerável ressaltar</w:t>
      </w:r>
      <w:r w:rsidRPr="00E33EC7">
        <w:rPr>
          <w:rFonts w:ascii="Times New Roman" w:hAnsi="Times New Roman" w:cs="Times New Roman"/>
        </w:rPr>
        <w:t xml:space="preserve"> </w:t>
      </w:r>
      <w:r>
        <w:rPr>
          <w:rFonts w:ascii="Times New Roman" w:hAnsi="Times New Roman" w:cs="Times New Roman"/>
        </w:rPr>
        <w:t>que</w:t>
      </w:r>
      <w:r w:rsidRPr="00E33EC7">
        <w:rPr>
          <w:rFonts w:ascii="Times New Roman" w:hAnsi="Times New Roman" w:cs="Times New Roman"/>
        </w:rPr>
        <w:t xml:space="preserve"> a identificação humana pela análise dos arcos dentários </w:t>
      </w:r>
      <w:r>
        <w:rPr>
          <w:rFonts w:ascii="Times New Roman" w:hAnsi="Times New Roman" w:cs="Times New Roman"/>
        </w:rPr>
        <w:t>adquire</w:t>
      </w:r>
      <w:r w:rsidRPr="00E33EC7">
        <w:rPr>
          <w:rFonts w:ascii="Times New Roman" w:hAnsi="Times New Roman" w:cs="Times New Roman"/>
        </w:rPr>
        <w:t xml:space="preserve"> resultados confiáveis, </w:t>
      </w:r>
      <w:r>
        <w:rPr>
          <w:rFonts w:ascii="Times New Roman" w:hAnsi="Times New Roman" w:cs="Times New Roman"/>
        </w:rPr>
        <w:t>por ser uma</w:t>
      </w:r>
      <w:r w:rsidRPr="00E33EC7">
        <w:rPr>
          <w:rFonts w:ascii="Times New Roman" w:hAnsi="Times New Roman" w:cs="Times New Roman"/>
        </w:rPr>
        <w:t xml:space="preserve"> técnica segura</w:t>
      </w:r>
      <w:r>
        <w:rPr>
          <w:rFonts w:ascii="Times New Roman" w:hAnsi="Times New Roman" w:cs="Times New Roman"/>
        </w:rPr>
        <w:t xml:space="preserve"> e</w:t>
      </w:r>
      <w:r w:rsidRPr="00E33EC7">
        <w:rPr>
          <w:rFonts w:ascii="Times New Roman" w:hAnsi="Times New Roman" w:cs="Times New Roman"/>
        </w:rPr>
        <w:t xml:space="preserve"> precisa</w:t>
      </w:r>
      <w:r>
        <w:rPr>
          <w:rFonts w:ascii="Times New Roman" w:hAnsi="Times New Roman" w:cs="Times New Roman"/>
          <w:vertAlign w:val="superscript"/>
        </w:rPr>
        <w:t>11</w:t>
      </w:r>
      <w:r>
        <w:rPr>
          <w:rFonts w:ascii="Times New Roman" w:hAnsi="Times New Roman" w:cs="Times New Roman"/>
        </w:rPr>
        <w:t>.</w:t>
      </w:r>
    </w:p>
    <w:p w:rsidR="00D906C9" w:rsidRDefault="00D906C9" w:rsidP="00D906C9">
      <w:pPr>
        <w:pStyle w:val="Standard"/>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Está claro que o papel da odontologia é relevante nos casos em que seja impossível identificar o corpo humano através de reconhecimento visual e ausência da digital do indivíduo, sendo importante o prontuário odontológico completo e arquivado corretamente para auxiliar nesses tipos de casos de identificação.</w:t>
      </w:r>
    </w:p>
    <w:p w:rsidR="00D906C9" w:rsidRDefault="00D906C9" w:rsidP="00D906C9">
      <w:pPr>
        <w:pStyle w:val="Standard"/>
        <w:spacing w:after="0" w:line="360" w:lineRule="auto"/>
        <w:jc w:val="both"/>
        <w:rPr>
          <w:rFonts w:ascii="Times New Roman" w:hAnsi="Times New Roman" w:cs="Times New Roman"/>
          <w:b/>
          <w:sz w:val="24"/>
          <w:szCs w:val="24"/>
        </w:rPr>
      </w:pPr>
    </w:p>
    <w:p w:rsidR="00D906C9" w:rsidRPr="00466748" w:rsidRDefault="00D906C9" w:rsidP="00D906C9">
      <w:pPr>
        <w:pStyle w:val="Standard"/>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CONCLUSÃO</w:t>
      </w:r>
    </w:p>
    <w:p w:rsidR="00D906C9" w:rsidRDefault="00D906C9" w:rsidP="00D906C9">
      <w:pPr>
        <w:pStyle w:val="Standard"/>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 prontuário odontológico tem integrado nele todas as informações sobre a saúde geral do paciente, além de apresentar o início e o termino do tratamento odontológico realizado, podendo assim, através de todos esses dados, colaborar com a Justiça na identificação do indivíduo.  O prontuário deve ser preenchido e arquivado de forma correta para possíveis casos de identificação e também como um meio de prova para defesas em relação a processos contra os Cirurgiões-Dentistas. Quando os corpos humanos apresentam um estado avançado de decomposição ou que sua identificação não seja possível, a arcada dentária e a anatomia envolvendo o crânio se torna uma via de informações notáveis para identificar um corpo humano. </w:t>
      </w:r>
      <w:r w:rsidRPr="00466748">
        <w:rPr>
          <w:rFonts w:ascii="Times New Roman" w:hAnsi="Times New Roman" w:cs="Times New Roman"/>
          <w:color w:val="000000" w:themeColor="text1"/>
          <w:sz w:val="24"/>
          <w:szCs w:val="24"/>
        </w:rPr>
        <w:t>Podemos afirmar que o prontuário odontológico é sem dúvidas uma importante ferramenta no auxílio da identificação humana</w:t>
      </w:r>
      <w:r>
        <w:rPr>
          <w:rFonts w:ascii="Times New Roman" w:hAnsi="Times New Roman" w:cs="Times New Roman"/>
          <w:color w:val="000000" w:themeColor="text1"/>
          <w:sz w:val="24"/>
          <w:szCs w:val="24"/>
        </w:rPr>
        <w:t>. Concorda-se que a área da Odontologia possui um papel eminente nas perícias de identificação post-mortem.</w:t>
      </w:r>
    </w:p>
    <w:p w:rsidR="00D906C9" w:rsidRPr="00AC0A7D" w:rsidRDefault="00D906C9" w:rsidP="00D906C9">
      <w:pPr>
        <w:pStyle w:val="Standard"/>
        <w:spacing w:line="360" w:lineRule="auto"/>
        <w:ind w:firstLine="708"/>
        <w:jc w:val="both"/>
        <w:rPr>
          <w:rFonts w:ascii="Times New Roman" w:hAnsi="Times New Roman" w:cs="Times New Roman"/>
          <w:color w:val="000000" w:themeColor="text1"/>
          <w:sz w:val="24"/>
          <w:szCs w:val="24"/>
        </w:rPr>
      </w:pPr>
    </w:p>
    <w:p w:rsidR="00D906C9" w:rsidRDefault="00D906C9" w:rsidP="00D906C9">
      <w:pPr>
        <w:pStyle w:val="Standard"/>
        <w:spacing w:line="360" w:lineRule="auto"/>
        <w:rPr>
          <w:rFonts w:ascii="Times New Roman" w:hAnsi="Times New Roman" w:cs="Times New Roman"/>
          <w:b/>
          <w:sz w:val="24"/>
          <w:szCs w:val="24"/>
        </w:rPr>
      </w:pPr>
      <w:r>
        <w:rPr>
          <w:rFonts w:ascii="Times New Roman" w:hAnsi="Times New Roman" w:cs="Times New Roman"/>
          <w:b/>
          <w:sz w:val="24"/>
          <w:szCs w:val="24"/>
        </w:rPr>
        <w:t>REFERÊNCIAS</w:t>
      </w:r>
    </w:p>
    <w:p w:rsidR="00D906C9" w:rsidRPr="009477E5" w:rsidRDefault="00D906C9" w:rsidP="00D906C9">
      <w:pPr>
        <w:pStyle w:val="Standard"/>
        <w:numPr>
          <w:ilvl w:val="0"/>
          <w:numId w:val="4"/>
        </w:numPr>
        <w:spacing w:after="0" w:line="240" w:lineRule="auto"/>
        <w:jc w:val="both"/>
        <w:rPr>
          <w:sz w:val="24"/>
          <w:szCs w:val="24"/>
        </w:rPr>
      </w:pPr>
      <w:r w:rsidRPr="009477E5">
        <w:rPr>
          <w:rFonts w:ascii="Times New Roman" w:hAnsi="Times New Roman" w:cs="Times New Roman"/>
          <w:color w:val="000000"/>
          <w:sz w:val="24"/>
          <w:szCs w:val="24"/>
        </w:rPr>
        <w:t>ALMEIDA CA, PARANHOS LR, SILVA RHA. A importância da odontologia na identificação post-mortem. Revista Odontologia e Sociedade, 2010; 12 (2): 07-13.</w:t>
      </w:r>
    </w:p>
    <w:p w:rsidR="00D906C9" w:rsidRPr="009477E5" w:rsidRDefault="00D906C9" w:rsidP="00D906C9">
      <w:pPr>
        <w:pStyle w:val="Standard"/>
        <w:spacing w:after="0" w:line="240" w:lineRule="auto"/>
        <w:jc w:val="both"/>
        <w:rPr>
          <w:rFonts w:ascii="Times New Roman" w:hAnsi="Times New Roman" w:cs="Times New Roman"/>
          <w:color w:val="000000"/>
          <w:sz w:val="24"/>
          <w:szCs w:val="24"/>
        </w:rPr>
      </w:pPr>
    </w:p>
    <w:p w:rsidR="00D906C9" w:rsidRPr="009477E5" w:rsidRDefault="00D906C9" w:rsidP="00D906C9">
      <w:pPr>
        <w:pStyle w:val="PargrafodaLista"/>
        <w:numPr>
          <w:ilvl w:val="0"/>
          <w:numId w:val="4"/>
        </w:numPr>
        <w:suppressAutoHyphens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9477E5">
        <w:rPr>
          <w:rFonts w:ascii="Times New Roman" w:hAnsi="Times New Roman" w:cs="Times New Roman"/>
          <w:color w:val="000000" w:themeColor="text1"/>
          <w:sz w:val="24"/>
          <w:szCs w:val="24"/>
        </w:rPr>
        <w:t xml:space="preserve">ALMEIDA SM, DELWING F, AZEVEDO JAP, NOGUEIRA RKT, FALCÃO FP, CARVALHO SPM. </w:t>
      </w:r>
      <w:r w:rsidRPr="009477E5">
        <w:rPr>
          <w:rFonts w:ascii="Times New Roman" w:hAnsi="Times New Roman" w:cs="Times New Roman"/>
          <w:iCs/>
          <w:color w:val="000000" w:themeColor="text1"/>
          <w:sz w:val="24"/>
          <w:szCs w:val="24"/>
          <w:lang w:val="en-US"/>
        </w:rPr>
        <w:t>Effectiveness of dental records in human identification.</w:t>
      </w:r>
      <w:r w:rsidRPr="009477E5">
        <w:rPr>
          <w:rFonts w:ascii="Times New Roman" w:hAnsi="Times New Roman" w:cs="Times New Roman"/>
          <w:color w:val="000000" w:themeColor="text1"/>
          <w:sz w:val="24"/>
          <w:szCs w:val="24"/>
          <w:lang w:val="en-US"/>
        </w:rPr>
        <w:t xml:space="preserve"> Porto Alegre, </w:t>
      </w:r>
      <w:proofErr w:type="spellStart"/>
      <w:r w:rsidRPr="009477E5">
        <w:rPr>
          <w:rFonts w:ascii="Times New Roman" w:hAnsi="Times New Roman" w:cs="Times New Roman"/>
          <w:color w:val="000000" w:themeColor="text1"/>
          <w:sz w:val="24"/>
          <w:szCs w:val="24"/>
          <w:lang w:val="en-US"/>
        </w:rPr>
        <w:t>Revista</w:t>
      </w:r>
      <w:proofErr w:type="spellEnd"/>
      <w:r w:rsidRPr="009477E5">
        <w:rPr>
          <w:rFonts w:ascii="Times New Roman" w:hAnsi="Times New Roman" w:cs="Times New Roman"/>
          <w:color w:val="000000" w:themeColor="text1"/>
          <w:sz w:val="24"/>
          <w:szCs w:val="24"/>
          <w:lang w:val="en-US"/>
        </w:rPr>
        <w:t xml:space="preserve"> </w:t>
      </w:r>
      <w:proofErr w:type="spellStart"/>
      <w:r w:rsidRPr="009477E5">
        <w:rPr>
          <w:rFonts w:ascii="Times New Roman" w:hAnsi="Times New Roman" w:cs="Times New Roman"/>
          <w:color w:val="000000" w:themeColor="text1"/>
          <w:sz w:val="24"/>
          <w:szCs w:val="24"/>
          <w:lang w:val="en-US"/>
        </w:rPr>
        <w:t>Gaúcha</w:t>
      </w:r>
      <w:proofErr w:type="spellEnd"/>
      <w:r w:rsidRPr="009477E5">
        <w:rPr>
          <w:rFonts w:ascii="Times New Roman" w:hAnsi="Times New Roman" w:cs="Times New Roman"/>
          <w:color w:val="000000" w:themeColor="text1"/>
          <w:sz w:val="24"/>
          <w:szCs w:val="24"/>
          <w:lang w:val="en-US"/>
        </w:rPr>
        <w:t xml:space="preserve"> </w:t>
      </w:r>
      <w:proofErr w:type="spellStart"/>
      <w:r w:rsidRPr="009477E5">
        <w:rPr>
          <w:rFonts w:ascii="Times New Roman" w:hAnsi="Times New Roman" w:cs="Times New Roman"/>
          <w:color w:val="000000" w:themeColor="text1"/>
          <w:sz w:val="24"/>
          <w:szCs w:val="24"/>
          <w:lang w:val="en-US"/>
        </w:rPr>
        <w:t>Odontológica</w:t>
      </w:r>
      <w:proofErr w:type="spellEnd"/>
      <w:r w:rsidRPr="009477E5">
        <w:rPr>
          <w:rFonts w:ascii="Times New Roman" w:hAnsi="Times New Roman" w:cs="Times New Roman"/>
          <w:color w:val="000000" w:themeColor="text1"/>
          <w:sz w:val="24"/>
          <w:szCs w:val="24"/>
          <w:lang w:val="en-US"/>
        </w:rPr>
        <w:t>, 2015; 63 (4): 502-506.</w:t>
      </w:r>
    </w:p>
    <w:p w:rsidR="00D906C9" w:rsidRPr="009477E5" w:rsidRDefault="00D906C9" w:rsidP="00D906C9">
      <w:pPr>
        <w:pStyle w:val="Default"/>
        <w:jc w:val="both"/>
        <w:rPr>
          <w:rFonts w:ascii="Times New Roman" w:hAnsi="Times New Roman" w:cs="Times New Roman"/>
          <w:color w:val="000000" w:themeColor="text1"/>
          <w:lang w:val="en-US"/>
        </w:rPr>
      </w:pPr>
    </w:p>
    <w:p w:rsidR="00D906C9" w:rsidRPr="009477E5" w:rsidRDefault="00D906C9" w:rsidP="00D906C9">
      <w:pPr>
        <w:pStyle w:val="Standard"/>
        <w:numPr>
          <w:ilvl w:val="0"/>
          <w:numId w:val="4"/>
        </w:numPr>
        <w:spacing w:after="0" w:line="240" w:lineRule="auto"/>
        <w:jc w:val="both"/>
        <w:rPr>
          <w:rFonts w:ascii="Times New Roman" w:hAnsi="Times New Roman" w:cs="Times New Roman"/>
          <w:color w:val="000000" w:themeColor="text1"/>
          <w:sz w:val="24"/>
          <w:szCs w:val="24"/>
        </w:rPr>
      </w:pPr>
      <w:r w:rsidRPr="009477E5">
        <w:rPr>
          <w:rFonts w:ascii="Times New Roman" w:hAnsi="Times New Roman" w:cs="Times New Roman"/>
          <w:color w:val="000000" w:themeColor="text1"/>
          <w:sz w:val="24"/>
          <w:szCs w:val="24"/>
        </w:rPr>
        <w:t>BENEDICTO EN, LAGES LHR, OLIVEIRA OF, SILVA RHA, PARANHOS LR</w:t>
      </w:r>
      <w:r>
        <w:rPr>
          <w:rFonts w:ascii="Times New Roman" w:hAnsi="Times New Roman" w:cs="Times New Roman"/>
          <w:color w:val="000000" w:themeColor="text1"/>
          <w:sz w:val="24"/>
          <w:szCs w:val="24"/>
        </w:rPr>
        <w:t>.</w:t>
      </w:r>
      <w:r w:rsidRPr="009477E5">
        <w:rPr>
          <w:rFonts w:ascii="Times New Roman" w:hAnsi="Times New Roman" w:cs="Times New Roman"/>
          <w:color w:val="000000" w:themeColor="text1"/>
          <w:sz w:val="24"/>
          <w:szCs w:val="24"/>
        </w:rPr>
        <w:t xml:space="preserve"> A importância da correta elaboração do prontuário odontológico. </w:t>
      </w:r>
      <w:proofErr w:type="spellStart"/>
      <w:r w:rsidRPr="009477E5">
        <w:rPr>
          <w:rFonts w:ascii="Times New Roman" w:hAnsi="Times New Roman" w:cs="Times New Roman"/>
          <w:color w:val="000000" w:themeColor="text1"/>
          <w:sz w:val="24"/>
          <w:szCs w:val="24"/>
        </w:rPr>
        <w:t>Odonto</w:t>
      </w:r>
      <w:proofErr w:type="spellEnd"/>
      <w:r w:rsidRPr="009477E5">
        <w:rPr>
          <w:rFonts w:ascii="Times New Roman" w:hAnsi="Times New Roman" w:cs="Times New Roman"/>
          <w:color w:val="000000" w:themeColor="text1"/>
          <w:sz w:val="24"/>
          <w:szCs w:val="24"/>
        </w:rPr>
        <w:t>, 2010; 18 (36): 41-50.</w:t>
      </w:r>
    </w:p>
    <w:p w:rsidR="00D906C9" w:rsidRPr="009477E5" w:rsidRDefault="00D906C9" w:rsidP="00D906C9">
      <w:pPr>
        <w:pStyle w:val="Standard"/>
        <w:spacing w:after="0" w:line="240" w:lineRule="auto"/>
        <w:jc w:val="both"/>
        <w:rPr>
          <w:rFonts w:ascii="Times New Roman" w:hAnsi="Times New Roman" w:cs="Times New Roman"/>
          <w:color w:val="000000" w:themeColor="text1"/>
          <w:sz w:val="24"/>
          <w:szCs w:val="24"/>
        </w:rPr>
      </w:pPr>
    </w:p>
    <w:p w:rsidR="00D906C9" w:rsidRPr="009477E5" w:rsidRDefault="00D906C9" w:rsidP="00D906C9">
      <w:pPr>
        <w:pStyle w:val="PargrafodaLista"/>
        <w:numPr>
          <w:ilvl w:val="0"/>
          <w:numId w:val="4"/>
        </w:numPr>
        <w:suppressAutoHyphens w:val="0"/>
        <w:autoSpaceDE w:val="0"/>
        <w:autoSpaceDN w:val="0"/>
        <w:adjustRightInd w:val="0"/>
        <w:spacing w:after="0" w:line="240" w:lineRule="auto"/>
        <w:jc w:val="both"/>
        <w:rPr>
          <w:rFonts w:ascii="Times New Roman" w:hAnsi="Times New Roman" w:cs="Times New Roman"/>
          <w:color w:val="000000" w:themeColor="text1"/>
          <w:sz w:val="24"/>
          <w:szCs w:val="24"/>
        </w:rPr>
      </w:pPr>
      <w:r w:rsidRPr="009477E5">
        <w:rPr>
          <w:rFonts w:ascii="Times New Roman" w:hAnsi="Times New Roman" w:cs="Times New Roman"/>
          <w:color w:val="000000" w:themeColor="text1"/>
          <w:sz w:val="24"/>
          <w:szCs w:val="24"/>
        </w:rPr>
        <w:t>BRASIL. Lei nº 5.081, de 24 de agosto de 1966.</w:t>
      </w:r>
      <w:r w:rsidRPr="009477E5">
        <w:rPr>
          <w:rFonts w:ascii="Times New Roman" w:hAnsi="Times New Roman" w:cs="Times New Roman"/>
          <w:b/>
          <w:color w:val="000000" w:themeColor="text1"/>
          <w:sz w:val="24"/>
          <w:szCs w:val="24"/>
        </w:rPr>
        <w:t xml:space="preserve"> </w:t>
      </w:r>
      <w:r w:rsidRPr="009477E5">
        <w:rPr>
          <w:rFonts w:ascii="Times New Roman" w:hAnsi="Times New Roman" w:cs="Times New Roman"/>
          <w:color w:val="000000" w:themeColor="text1"/>
          <w:sz w:val="24"/>
          <w:szCs w:val="24"/>
        </w:rPr>
        <w:t>Regulamenta o exercício da odontologia no Brasil. Brasília: Diário Oficial da União, 1966.</w:t>
      </w:r>
    </w:p>
    <w:p w:rsidR="00D906C9" w:rsidRPr="009477E5" w:rsidRDefault="00D906C9" w:rsidP="00D906C9">
      <w:pPr>
        <w:pStyle w:val="Standard"/>
        <w:spacing w:after="0" w:line="240" w:lineRule="auto"/>
        <w:jc w:val="both"/>
        <w:rPr>
          <w:rFonts w:ascii="Times New Roman" w:hAnsi="Times New Roman" w:cs="Times New Roman"/>
          <w:color w:val="000000" w:themeColor="text1"/>
          <w:sz w:val="24"/>
          <w:szCs w:val="24"/>
        </w:rPr>
      </w:pPr>
    </w:p>
    <w:p w:rsidR="00D906C9" w:rsidRPr="009477E5" w:rsidRDefault="00D906C9" w:rsidP="00D906C9">
      <w:pPr>
        <w:pStyle w:val="PargrafodaLista"/>
        <w:numPr>
          <w:ilvl w:val="0"/>
          <w:numId w:val="4"/>
        </w:numPr>
        <w:suppressAutoHyphens w:val="0"/>
        <w:autoSpaceDE w:val="0"/>
        <w:autoSpaceDN w:val="0"/>
        <w:adjustRightInd w:val="0"/>
        <w:spacing w:after="0" w:line="240" w:lineRule="auto"/>
        <w:jc w:val="both"/>
        <w:rPr>
          <w:rFonts w:ascii="Times New Roman" w:hAnsi="Times New Roman" w:cs="Times New Roman"/>
          <w:color w:val="000000" w:themeColor="text1"/>
          <w:sz w:val="24"/>
          <w:szCs w:val="24"/>
        </w:rPr>
      </w:pPr>
      <w:r w:rsidRPr="009477E5">
        <w:rPr>
          <w:rFonts w:ascii="Times New Roman" w:hAnsi="Times New Roman" w:cs="Times New Roman"/>
          <w:color w:val="000000" w:themeColor="text1"/>
          <w:sz w:val="24"/>
          <w:szCs w:val="24"/>
        </w:rPr>
        <w:t xml:space="preserve">CARVALHO SPM., SILVA RHA, LOPES JUNIOR C, PERES AS. A utilização de imagens na identificação humana em odontologia legal. Revista Radiologia Brasileira, 2009; 42 (2): 125-130. </w:t>
      </w:r>
    </w:p>
    <w:p w:rsidR="00D906C9" w:rsidRPr="009477E5" w:rsidRDefault="00D906C9" w:rsidP="00D906C9">
      <w:pPr>
        <w:pStyle w:val="Standard"/>
        <w:spacing w:after="0" w:line="240" w:lineRule="auto"/>
        <w:jc w:val="both"/>
        <w:rPr>
          <w:rFonts w:ascii="Times New Roman" w:hAnsi="Times New Roman" w:cs="Times New Roman"/>
          <w:color w:val="000000"/>
          <w:sz w:val="24"/>
          <w:szCs w:val="24"/>
        </w:rPr>
      </w:pPr>
    </w:p>
    <w:p w:rsidR="00D906C9" w:rsidRPr="009477E5" w:rsidRDefault="00D906C9" w:rsidP="00D906C9">
      <w:pPr>
        <w:pStyle w:val="Standard"/>
        <w:numPr>
          <w:ilvl w:val="0"/>
          <w:numId w:val="4"/>
        </w:numPr>
        <w:spacing w:after="0" w:line="240" w:lineRule="auto"/>
        <w:jc w:val="both"/>
        <w:rPr>
          <w:rFonts w:ascii="Times New Roman" w:hAnsi="Times New Roman" w:cs="Times New Roman"/>
          <w:sz w:val="24"/>
          <w:szCs w:val="24"/>
        </w:rPr>
      </w:pPr>
      <w:r w:rsidRPr="009477E5">
        <w:rPr>
          <w:rFonts w:ascii="Times New Roman" w:hAnsi="Times New Roman" w:cs="Times New Roman"/>
          <w:sz w:val="24"/>
          <w:szCs w:val="24"/>
        </w:rPr>
        <w:lastRenderedPageBreak/>
        <w:t xml:space="preserve">CEVALLOS LB, GALVÃO MF, SCORALICK RA. </w:t>
      </w:r>
      <w:r w:rsidRPr="009477E5">
        <w:rPr>
          <w:rFonts w:ascii="Times New Roman" w:hAnsi="Times New Roman" w:cs="Times New Roman"/>
          <w:bCs/>
          <w:sz w:val="24"/>
          <w:szCs w:val="24"/>
        </w:rPr>
        <w:t>Identificação Humana por Documentação Odontológica:</w:t>
      </w:r>
      <w:r w:rsidRPr="009477E5">
        <w:rPr>
          <w:rFonts w:ascii="Times New Roman" w:hAnsi="Times New Roman" w:cs="Times New Roman"/>
          <w:b/>
          <w:bCs/>
          <w:sz w:val="24"/>
          <w:szCs w:val="24"/>
        </w:rPr>
        <w:t xml:space="preserve"> </w:t>
      </w:r>
      <w:r w:rsidRPr="009477E5">
        <w:rPr>
          <w:rFonts w:ascii="Times New Roman" w:hAnsi="Times New Roman" w:cs="Times New Roman"/>
          <w:bCs/>
          <w:sz w:val="24"/>
          <w:szCs w:val="24"/>
        </w:rPr>
        <w:t>carbonização subsequente à Impacto de helicóptero no solo</w:t>
      </w:r>
      <w:r w:rsidRPr="009477E5">
        <w:rPr>
          <w:rFonts w:ascii="Times New Roman" w:hAnsi="Times New Roman" w:cs="Times New Roman"/>
          <w:b/>
          <w:bCs/>
          <w:sz w:val="24"/>
          <w:szCs w:val="24"/>
        </w:rPr>
        <w:t xml:space="preserve">. </w:t>
      </w:r>
      <w:r w:rsidRPr="009477E5">
        <w:rPr>
          <w:rFonts w:ascii="Times New Roman" w:hAnsi="Times New Roman" w:cs="Times New Roman"/>
          <w:sz w:val="24"/>
          <w:szCs w:val="24"/>
        </w:rPr>
        <w:t>Revista Conexão SIPAER, 2009; 1 (1): 191-202.</w:t>
      </w:r>
    </w:p>
    <w:p w:rsidR="00D906C9" w:rsidRPr="009477E5" w:rsidRDefault="00D906C9" w:rsidP="00D906C9">
      <w:pPr>
        <w:autoSpaceDE w:val="0"/>
        <w:autoSpaceDN w:val="0"/>
        <w:adjustRightInd w:val="0"/>
        <w:spacing w:after="0" w:line="240" w:lineRule="auto"/>
        <w:jc w:val="both"/>
        <w:rPr>
          <w:rFonts w:ascii="Times New Roman" w:hAnsi="Times New Roman" w:cs="Times New Roman"/>
        </w:rPr>
      </w:pPr>
    </w:p>
    <w:p w:rsidR="00D906C9" w:rsidRPr="009477E5" w:rsidRDefault="00D906C9" w:rsidP="00D906C9">
      <w:pPr>
        <w:pStyle w:val="PargrafodaLista"/>
        <w:numPr>
          <w:ilvl w:val="0"/>
          <w:numId w:val="4"/>
        </w:numPr>
        <w:suppressAutoHyphens w:val="0"/>
        <w:autoSpaceDE w:val="0"/>
        <w:autoSpaceDN w:val="0"/>
        <w:adjustRightInd w:val="0"/>
        <w:spacing w:after="0" w:line="240" w:lineRule="auto"/>
        <w:jc w:val="both"/>
        <w:rPr>
          <w:rFonts w:ascii="Times New Roman" w:hAnsi="Times New Roman" w:cs="Times New Roman"/>
          <w:sz w:val="24"/>
          <w:szCs w:val="24"/>
        </w:rPr>
      </w:pPr>
      <w:r w:rsidRPr="009477E5">
        <w:rPr>
          <w:rFonts w:ascii="Times New Roman" w:hAnsi="Times New Roman" w:cs="Times New Roman"/>
          <w:sz w:val="24"/>
          <w:szCs w:val="24"/>
        </w:rPr>
        <w:t xml:space="preserve"> CONSELHO FEDERAL DE ODONTOLOGIA (BRASIL). Código de Ética Odontológica, Rio de Janeiro. </w:t>
      </w:r>
    </w:p>
    <w:p w:rsidR="00D906C9" w:rsidRPr="009477E5" w:rsidRDefault="00D906C9" w:rsidP="00D906C9">
      <w:pPr>
        <w:pStyle w:val="Standard"/>
        <w:spacing w:after="0" w:line="240" w:lineRule="auto"/>
        <w:jc w:val="both"/>
        <w:rPr>
          <w:rFonts w:ascii="Times New Roman" w:hAnsi="Times New Roman" w:cs="Times New Roman"/>
          <w:color w:val="000000"/>
          <w:sz w:val="24"/>
          <w:szCs w:val="24"/>
        </w:rPr>
      </w:pPr>
    </w:p>
    <w:p w:rsidR="00D906C9" w:rsidRPr="009477E5" w:rsidRDefault="00D906C9" w:rsidP="00D906C9">
      <w:pPr>
        <w:pStyle w:val="PargrafodaLista"/>
        <w:numPr>
          <w:ilvl w:val="0"/>
          <w:numId w:val="4"/>
        </w:numPr>
        <w:suppressAutoHyphens w:val="0"/>
        <w:autoSpaceDE w:val="0"/>
        <w:autoSpaceDN w:val="0"/>
        <w:adjustRightInd w:val="0"/>
        <w:spacing w:after="0" w:line="240" w:lineRule="auto"/>
        <w:jc w:val="both"/>
        <w:rPr>
          <w:rFonts w:ascii="Times New Roman" w:hAnsi="Times New Roman" w:cs="Times New Roman"/>
          <w:iCs/>
          <w:sz w:val="24"/>
          <w:szCs w:val="24"/>
        </w:rPr>
      </w:pPr>
      <w:r w:rsidRPr="009477E5">
        <w:rPr>
          <w:rFonts w:ascii="Times New Roman" w:hAnsi="Times New Roman" w:cs="Times New Roman"/>
          <w:iCs/>
          <w:color w:val="000000"/>
          <w:sz w:val="24"/>
          <w:szCs w:val="24"/>
        </w:rPr>
        <w:t xml:space="preserve">COUTINHO CGV, </w:t>
      </w:r>
      <w:r w:rsidRPr="009477E5">
        <w:rPr>
          <w:rFonts w:ascii="Times New Roman" w:hAnsi="Times New Roman" w:cs="Times New Roman"/>
          <w:iCs/>
          <w:sz w:val="24"/>
          <w:szCs w:val="24"/>
        </w:rPr>
        <w:t>FERREIRA CA, QUEIROZ LR, GOMES LO, SILVA UA</w:t>
      </w:r>
      <w:r w:rsidRPr="009477E5">
        <w:rPr>
          <w:rFonts w:ascii="Times New Roman" w:hAnsi="Times New Roman" w:cs="Times New Roman"/>
          <w:iCs/>
          <w:color w:val="000000"/>
          <w:sz w:val="24"/>
          <w:szCs w:val="24"/>
        </w:rPr>
        <w:t xml:space="preserve">. </w:t>
      </w:r>
      <w:r w:rsidRPr="009477E5">
        <w:rPr>
          <w:rFonts w:ascii="Times New Roman" w:hAnsi="Times New Roman" w:cs="Times New Roman"/>
          <w:bCs/>
          <w:color w:val="000000"/>
          <w:sz w:val="24"/>
          <w:szCs w:val="24"/>
        </w:rPr>
        <w:t xml:space="preserve">O papel do </w:t>
      </w:r>
      <w:proofErr w:type="spellStart"/>
      <w:r w:rsidRPr="009477E5">
        <w:rPr>
          <w:rFonts w:ascii="Times New Roman" w:hAnsi="Times New Roman" w:cs="Times New Roman"/>
          <w:bCs/>
          <w:color w:val="000000"/>
          <w:sz w:val="24"/>
          <w:szCs w:val="24"/>
        </w:rPr>
        <w:t>odontolegista</w:t>
      </w:r>
      <w:proofErr w:type="spellEnd"/>
      <w:r w:rsidRPr="009477E5">
        <w:rPr>
          <w:rFonts w:ascii="Times New Roman" w:hAnsi="Times New Roman" w:cs="Times New Roman"/>
          <w:bCs/>
          <w:color w:val="000000"/>
          <w:sz w:val="24"/>
          <w:szCs w:val="24"/>
        </w:rPr>
        <w:t xml:space="preserve"> nas perícias criminais. </w:t>
      </w:r>
      <w:r w:rsidRPr="009477E5">
        <w:rPr>
          <w:rFonts w:ascii="Times New Roman" w:hAnsi="Times New Roman" w:cs="Times New Roman"/>
          <w:color w:val="000000"/>
          <w:sz w:val="24"/>
          <w:szCs w:val="24"/>
        </w:rPr>
        <w:t>Passo Fundo: RFO, 2013; 18 (2): 217-223.</w:t>
      </w:r>
    </w:p>
    <w:p w:rsidR="00D906C9" w:rsidRPr="009477E5" w:rsidRDefault="00D906C9" w:rsidP="00D906C9">
      <w:pPr>
        <w:pStyle w:val="Default"/>
        <w:jc w:val="both"/>
        <w:rPr>
          <w:rFonts w:ascii="Times New Roman" w:hAnsi="Times New Roman" w:cs="Times New Roman"/>
          <w:lang w:val="en-US"/>
        </w:rPr>
      </w:pPr>
      <w:r w:rsidRPr="009477E5">
        <w:rPr>
          <w:rFonts w:ascii="Times New Roman" w:hAnsi="Times New Roman" w:cs="Times New Roman"/>
          <w:lang w:val="en-US"/>
        </w:rPr>
        <w:t xml:space="preserve"> </w:t>
      </w:r>
    </w:p>
    <w:p w:rsidR="00D906C9" w:rsidRPr="009477E5" w:rsidRDefault="00D906C9" w:rsidP="00D906C9">
      <w:pPr>
        <w:pStyle w:val="PargrafodaLista"/>
        <w:numPr>
          <w:ilvl w:val="0"/>
          <w:numId w:val="4"/>
        </w:numPr>
        <w:suppressAutoHyphens w:val="0"/>
        <w:autoSpaceDE w:val="0"/>
        <w:autoSpaceDN w:val="0"/>
        <w:adjustRightInd w:val="0"/>
        <w:spacing w:after="0" w:line="240" w:lineRule="auto"/>
        <w:jc w:val="both"/>
        <w:rPr>
          <w:rFonts w:ascii="Times New Roman" w:hAnsi="Times New Roman" w:cs="Times New Roman"/>
          <w:sz w:val="24"/>
          <w:szCs w:val="24"/>
        </w:rPr>
      </w:pPr>
      <w:r w:rsidRPr="009477E5">
        <w:rPr>
          <w:rFonts w:ascii="Times New Roman" w:hAnsi="Times New Roman" w:cs="Times New Roman"/>
          <w:color w:val="000000"/>
          <w:sz w:val="24"/>
          <w:szCs w:val="24"/>
        </w:rPr>
        <w:t>DITTERICH RG,</w:t>
      </w:r>
      <w:r w:rsidRPr="009477E5">
        <w:rPr>
          <w:rFonts w:ascii="Times New Roman" w:hAnsi="Times New Roman" w:cs="Times New Roman"/>
          <w:sz w:val="24"/>
          <w:szCs w:val="24"/>
        </w:rPr>
        <w:t xml:space="preserve"> PORTERO PP, GRAU P, RODRIGUES CK, WAMBIER DS.</w:t>
      </w:r>
      <w:r>
        <w:rPr>
          <w:rFonts w:ascii="Times New Roman" w:hAnsi="Times New Roman" w:cs="Times New Roman"/>
          <w:color w:val="000000"/>
          <w:sz w:val="24"/>
          <w:szCs w:val="24"/>
        </w:rPr>
        <w:t xml:space="preserve"> </w:t>
      </w:r>
      <w:r w:rsidRPr="009477E5">
        <w:rPr>
          <w:rFonts w:ascii="Times New Roman" w:hAnsi="Times New Roman" w:cs="Times New Roman"/>
          <w:bCs/>
          <w:color w:val="000000"/>
          <w:sz w:val="24"/>
          <w:szCs w:val="24"/>
        </w:rPr>
        <w:t>A importância do prontuário odontológico na clínica de graduação em</w:t>
      </w:r>
      <w:r w:rsidRPr="009477E5">
        <w:rPr>
          <w:rFonts w:ascii="Times New Roman" w:hAnsi="Times New Roman" w:cs="Times New Roman"/>
          <w:color w:val="000000"/>
          <w:sz w:val="24"/>
          <w:szCs w:val="24"/>
        </w:rPr>
        <w:t xml:space="preserve"> </w:t>
      </w:r>
      <w:r w:rsidRPr="009477E5">
        <w:rPr>
          <w:rFonts w:ascii="Times New Roman" w:hAnsi="Times New Roman" w:cs="Times New Roman"/>
          <w:bCs/>
          <w:color w:val="000000"/>
          <w:sz w:val="24"/>
          <w:szCs w:val="24"/>
        </w:rPr>
        <w:t xml:space="preserve">Odontologia e a responsabilidade ética pela sua guarda. </w:t>
      </w:r>
      <w:r w:rsidRPr="009477E5">
        <w:rPr>
          <w:rStyle w:val="nfase"/>
          <w:rFonts w:ascii="Times New Roman" w:hAnsi="Times New Roman" w:cs="Times New Roman"/>
          <w:bCs/>
          <w:color w:val="000000" w:themeColor="text1"/>
          <w:sz w:val="24"/>
          <w:szCs w:val="24"/>
          <w:shd w:val="clear" w:color="auto" w:fill="FFFFFF"/>
        </w:rPr>
        <w:t>Revista</w:t>
      </w:r>
      <w:r w:rsidRPr="009477E5">
        <w:rPr>
          <w:rFonts w:ascii="Times New Roman" w:hAnsi="Times New Roman" w:cs="Times New Roman"/>
          <w:color w:val="000000" w:themeColor="text1"/>
          <w:sz w:val="24"/>
          <w:szCs w:val="24"/>
          <w:shd w:val="clear" w:color="auto" w:fill="FFFFFF"/>
        </w:rPr>
        <w:t> do </w:t>
      </w:r>
      <w:r w:rsidRPr="009477E5">
        <w:rPr>
          <w:rStyle w:val="nfase"/>
          <w:rFonts w:ascii="Times New Roman" w:hAnsi="Times New Roman" w:cs="Times New Roman"/>
          <w:bCs/>
          <w:color w:val="000000" w:themeColor="text1"/>
          <w:sz w:val="24"/>
          <w:szCs w:val="24"/>
          <w:shd w:val="clear" w:color="auto" w:fill="FFFFFF"/>
        </w:rPr>
        <w:t>Instituto</w:t>
      </w:r>
      <w:r w:rsidRPr="009477E5">
        <w:rPr>
          <w:rFonts w:ascii="Times New Roman" w:hAnsi="Times New Roman" w:cs="Times New Roman"/>
          <w:color w:val="000000" w:themeColor="text1"/>
          <w:sz w:val="24"/>
          <w:szCs w:val="24"/>
          <w:shd w:val="clear" w:color="auto" w:fill="FFFFFF"/>
        </w:rPr>
        <w:t> de </w:t>
      </w:r>
      <w:r w:rsidRPr="009477E5">
        <w:rPr>
          <w:rStyle w:val="nfase"/>
          <w:rFonts w:ascii="Times New Roman" w:hAnsi="Times New Roman" w:cs="Times New Roman"/>
          <w:bCs/>
          <w:color w:val="000000" w:themeColor="text1"/>
          <w:sz w:val="24"/>
          <w:szCs w:val="24"/>
          <w:shd w:val="clear" w:color="auto" w:fill="FFFFFF"/>
        </w:rPr>
        <w:t>Ciências</w:t>
      </w:r>
      <w:r w:rsidRPr="009477E5">
        <w:rPr>
          <w:rFonts w:ascii="Times New Roman" w:hAnsi="Times New Roman" w:cs="Times New Roman"/>
          <w:color w:val="000000" w:themeColor="text1"/>
          <w:sz w:val="24"/>
          <w:szCs w:val="24"/>
          <w:shd w:val="clear" w:color="auto" w:fill="FFFFFF"/>
        </w:rPr>
        <w:t> da </w:t>
      </w:r>
      <w:r w:rsidRPr="009477E5">
        <w:rPr>
          <w:rStyle w:val="nfase"/>
          <w:rFonts w:ascii="Times New Roman" w:hAnsi="Times New Roman" w:cs="Times New Roman"/>
          <w:bCs/>
          <w:color w:val="000000" w:themeColor="text1"/>
          <w:sz w:val="24"/>
          <w:szCs w:val="24"/>
          <w:shd w:val="clear" w:color="auto" w:fill="FFFFFF"/>
        </w:rPr>
        <w:t>Saúde – UNIP</w:t>
      </w:r>
      <w:r w:rsidRPr="009477E5">
        <w:rPr>
          <w:rFonts w:ascii="Times New Roman" w:hAnsi="Times New Roman" w:cs="Times New Roman"/>
          <w:color w:val="000000"/>
          <w:sz w:val="24"/>
          <w:szCs w:val="24"/>
        </w:rPr>
        <w:t>, 2008; 26 (1): 120-124.</w:t>
      </w:r>
    </w:p>
    <w:p w:rsidR="00D906C9" w:rsidRPr="009477E5" w:rsidRDefault="00D906C9" w:rsidP="00D906C9">
      <w:pPr>
        <w:pStyle w:val="Standard"/>
        <w:spacing w:after="0" w:line="240" w:lineRule="auto"/>
        <w:jc w:val="both"/>
        <w:rPr>
          <w:rFonts w:ascii="Times New Roman" w:hAnsi="Times New Roman" w:cs="Times New Roman"/>
          <w:color w:val="000000"/>
          <w:sz w:val="24"/>
          <w:szCs w:val="24"/>
        </w:rPr>
      </w:pPr>
    </w:p>
    <w:p w:rsidR="00D906C9" w:rsidRPr="009477E5" w:rsidRDefault="00D906C9" w:rsidP="00D906C9">
      <w:pPr>
        <w:pStyle w:val="Standard"/>
        <w:numPr>
          <w:ilvl w:val="0"/>
          <w:numId w:val="4"/>
        </w:numPr>
        <w:spacing w:after="0" w:line="240" w:lineRule="auto"/>
        <w:jc w:val="both"/>
        <w:rPr>
          <w:sz w:val="24"/>
          <w:szCs w:val="24"/>
        </w:rPr>
      </w:pPr>
      <w:r w:rsidRPr="009477E5">
        <w:rPr>
          <w:rFonts w:ascii="Times New Roman" w:hAnsi="Times New Roman" w:cs="Times New Roman"/>
          <w:color w:val="000000"/>
          <w:sz w:val="24"/>
          <w:szCs w:val="24"/>
        </w:rPr>
        <w:t xml:space="preserve">GRUBER J, KAMEYAMA MM. O papel da Radiologia em Odontologia Legal. </w:t>
      </w:r>
      <w:r w:rsidRPr="009477E5">
        <w:rPr>
          <w:rFonts w:ascii="Times New Roman" w:hAnsi="Times New Roman" w:cs="Times New Roman"/>
          <w:bCs/>
          <w:color w:val="000000"/>
          <w:sz w:val="24"/>
          <w:szCs w:val="24"/>
        </w:rPr>
        <w:t>Pesquisa Odontológica Brasileira</w:t>
      </w:r>
      <w:r w:rsidRPr="009477E5">
        <w:rPr>
          <w:rFonts w:ascii="Times New Roman" w:hAnsi="Times New Roman" w:cs="Times New Roman"/>
          <w:color w:val="000000"/>
          <w:sz w:val="24"/>
          <w:szCs w:val="24"/>
        </w:rPr>
        <w:t>, 2001; 15 (3): 263-268.</w:t>
      </w:r>
    </w:p>
    <w:p w:rsidR="00D906C9" w:rsidRPr="009477E5" w:rsidRDefault="00D906C9" w:rsidP="00D906C9">
      <w:pPr>
        <w:pStyle w:val="Standard"/>
        <w:spacing w:after="0" w:line="240" w:lineRule="auto"/>
        <w:jc w:val="both"/>
        <w:rPr>
          <w:rFonts w:ascii="Times New Roman" w:hAnsi="Times New Roman" w:cs="Times New Roman"/>
          <w:color w:val="000000"/>
          <w:sz w:val="24"/>
          <w:szCs w:val="24"/>
        </w:rPr>
      </w:pPr>
    </w:p>
    <w:p w:rsidR="00D906C9" w:rsidRPr="009477E5" w:rsidRDefault="00D906C9" w:rsidP="00D906C9">
      <w:pPr>
        <w:pStyle w:val="Standard"/>
        <w:numPr>
          <w:ilvl w:val="0"/>
          <w:numId w:val="4"/>
        </w:numPr>
        <w:spacing w:after="0" w:line="240" w:lineRule="auto"/>
        <w:jc w:val="both"/>
        <w:rPr>
          <w:rFonts w:ascii="Times New Roman" w:hAnsi="Times New Roman" w:cs="Times New Roman"/>
          <w:sz w:val="24"/>
          <w:szCs w:val="24"/>
        </w:rPr>
      </w:pPr>
      <w:r w:rsidRPr="009477E5">
        <w:rPr>
          <w:rFonts w:ascii="Times New Roman" w:hAnsi="Times New Roman" w:cs="Times New Roman"/>
          <w:bCs/>
          <w:color w:val="000000"/>
          <w:sz w:val="24"/>
          <w:szCs w:val="24"/>
        </w:rPr>
        <w:t xml:space="preserve">LEITE MM, </w:t>
      </w:r>
      <w:r w:rsidRPr="009477E5">
        <w:rPr>
          <w:rFonts w:ascii="Times New Roman" w:hAnsi="Times New Roman" w:cs="Times New Roman"/>
          <w:bCs/>
          <w:sz w:val="24"/>
          <w:szCs w:val="24"/>
        </w:rPr>
        <w:t>AMORIM ACO, GOMES TD, PRADO MM, SILVA RF</w:t>
      </w:r>
      <w:r w:rsidRPr="009477E5">
        <w:rPr>
          <w:rFonts w:ascii="Times New Roman" w:hAnsi="Times New Roman" w:cs="Times New Roman"/>
          <w:bCs/>
          <w:color w:val="000000"/>
          <w:sz w:val="24"/>
          <w:szCs w:val="24"/>
        </w:rPr>
        <w:t xml:space="preserve">. A Importância da Atuação do </w:t>
      </w:r>
      <w:proofErr w:type="spellStart"/>
      <w:r w:rsidRPr="009477E5">
        <w:rPr>
          <w:rFonts w:ascii="Times New Roman" w:hAnsi="Times New Roman" w:cs="Times New Roman"/>
          <w:bCs/>
          <w:color w:val="000000"/>
          <w:sz w:val="24"/>
          <w:szCs w:val="24"/>
        </w:rPr>
        <w:t>Odontolegista</w:t>
      </w:r>
      <w:proofErr w:type="spellEnd"/>
      <w:r w:rsidRPr="009477E5">
        <w:rPr>
          <w:rFonts w:ascii="Times New Roman" w:hAnsi="Times New Roman" w:cs="Times New Roman"/>
          <w:bCs/>
          <w:color w:val="000000"/>
          <w:sz w:val="24"/>
          <w:szCs w:val="24"/>
        </w:rPr>
        <w:t xml:space="preserve"> no Processo de Identificação Humana de Vítimas de Desastre Aéreo. </w:t>
      </w:r>
      <w:r w:rsidRPr="009477E5">
        <w:rPr>
          <w:rFonts w:ascii="Times New Roman" w:hAnsi="Times New Roman" w:cs="Times New Roman"/>
          <w:color w:val="000000"/>
          <w:sz w:val="24"/>
          <w:szCs w:val="24"/>
        </w:rPr>
        <w:t>Revista Odontológica do Brasil Central, 2011; 20 (52): 52-58.</w:t>
      </w:r>
    </w:p>
    <w:p w:rsidR="00D906C9" w:rsidRPr="009477E5" w:rsidRDefault="00D906C9" w:rsidP="00D906C9">
      <w:pPr>
        <w:pStyle w:val="Standard"/>
        <w:spacing w:after="0" w:line="240" w:lineRule="auto"/>
        <w:jc w:val="both"/>
        <w:rPr>
          <w:rFonts w:ascii="Times New Roman" w:hAnsi="Times New Roman" w:cs="Times New Roman"/>
          <w:color w:val="000000"/>
          <w:sz w:val="24"/>
          <w:szCs w:val="24"/>
        </w:rPr>
      </w:pPr>
    </w:p>
    <w:p w:rsidR="00D906C9" w:rsidRPr="009477E5" w:rsidRDefault="00D906C9" w:rsidP="00D906C9">
      <w:pPr>
        <w:pStyle w:val="PargrafodaLista"/>
        <w:numPr>
          <w:ilvl w:val="0"/>
          <w:numId w:val="4"/>
        </w:numPr>
        <w:suppressAutoHyphens w:val="0"/>
        <w:autoSpaceDE w:val="0"/>
        <w:autoSpaceDN w:val="0"/>
        <w:adjustRightInd w:val="0"/>
        <w:spacing w:after="0" w:line="240" w:lineRule="auto"/>
        <w:jc w:val="both"/>
        <w:rPr>
          <w:rFonts w:ascii="Times New Roman" w:hAnsi="Times New Roman" w:cs="Times New Roman"/>
          <w:iCs/>
          <w:sz w:val="24"/>
          <w:szCs w:val="24"/>
        </w:rPr>
      </w:pPr>
      <w:r w:rsidRPr="009477E5">
        <w:rPr>
          <w:rFonts w:ascii="Times New Roman" w:hAnsi="Times New Roman" w:cs="Times New Roman"/>
          <w:iCs/>
          <w:color w:val="000000"/>
          <w:sz w:val="24"/>
          <w:szCs w:val="24"/>
        </w:rPr>
        <w:t>PARANHOS LR</w:t>
      </w:r>
      <w:r w:rsidRPr="009477E5">
        <w:rPr>
          <w:rFonts w:ascii="Times New Roman" w:hAnsi="Times New Roman" w:cs="Times New Roman"/>
          <w:b/>
          <w:iCs/>
          <w:color w:val="000000"/>
          <w:sz w:val="24"/>
          <w:szCs w:val="24"/>
        </w:rPr>
        <w:t xml:space="preserve">, </w:t>
      </w:r>
      <w:r w:rsidRPr="009477E5">
        <w:rPr>
          <w:rFonts w:ascii="Times New Roman" w:hAnsi="Times New Roman" w:cs="Times New Roman"/>
          <w:iCs/>
          <w:sz w:val="24"/>
          <w:szCs w:val="24"/>
        </w:rPr>
        <w:t>CALDAS JCF, IWASHITA AR, SCANAVINI MA, PASCHINI RC</w:t>
      </w:r>
      <w:r w:rsidRPr="009477E5">
        <w:rPr>
          <w:rFonts w:ascii="Times New Roman" w:hAnsi="Times New Roman" w:cs="Times New Roman"/>
          <w:iCs/>
          <w:color w:val="000000"/>
          <w:sz w:val="24"/>
          <w:szCs w:val="24"/>
        </w:rPr>
        <w:t xml:space="preserve">. </w:t>
      </w:r>
      <w:r w:rsidRPr="009477E5">
        <w:rPr>
          <w:rFonts w:ascii="Times New Roman" w:hAnsi="Times New Roman" w:cs="Times New Roman"/>
          <w:color w:val="000000"/>
          <w:sz w:val="24"/>
          <w:szCs w:val="24"/>
        </w:rPr>
        <w:t>A importância do prontuário</w:t>
      </w:r>
      <w:r w:rsidRPr="009477E5">
        <w:rPr>
          <w:rFonts w:ascii="Times New Roman" w:hAnsi="Times New Roman" w:cs="Times New Roman"/>
          <w:iCs/>
          <w:color w:val="000000"/>
          <w:sz w:val="24"/>
          <w:szCs w:val="24"/>
        </w:rPr>
        <w:t xml:space="preserve"> </w:t>
      </w:r>
      <w:r w:rsidRPr="009477E5">
        <w:rPr>
          <w:rFonts w:ascii="Times New Roman" w:hAnsi="Times New Roman" w:cs="Times New Roman"/>
          <w:color w:val="000000"/>
          <w:sz w:val="24"/>
          <w:szCs w:val="24"/>
        </w:rPr>
        <w:t>odontológico nas perícias de identificação humana.</w:t>
      </w:r>
      <w:r w:rsidRPr="009477E5">
        <w:rPr>
          <w:rFonts w:ascii="Times New Roman" w:hAnsi="Times New Roman" w:cs="Times New Roman"/>
          <w:b/>
          <w:color w:val="000000" w:themeColor="text1"/>
          <w:sz w:val="24"/>
          <w:szCs w:val="24"/>
        </w:rPr>
        <w:t xml:space="preserve"> </w:t>
      </w:r>
      <w:r w:rsidRPr="009477E5">
        <w:rPr>
          <w:rFonts w:ascii="Times New Roman" w:hAnsi="Times New Roman" w:cs="Times New Roman"/>
          <w:color w:val="000000" w:themeColor="text1"/>
          <w:sz w:val="24"/>
          <w:szCs w:val="24"/>
        </w:rPr>
        <w:t xml:space="preserve">Revista da </w:t>
      </w:r>
      <w:r>
        <w:rPr>
          <w:rFonts w:ascii="Times New Roman" w:hAnsi="Times New Roman" w:cs="Times New Roman"/>
          <w:color w:val="000000" w:themeColor="text1"/>
          <w:sz w:val="24"/>
          <w:szCs w:val="24"/>
        </w:rPr>
        <w:t>F</w:t>
      </w:r>
      <w:r w:rsidRPr="009477E5">
        <w:rPr>
          <w:rFonts w:ascii="Times New Roman" w:hAnsi="Times New Roman" w:cs="Times New Roman"/>
          <w:color w:val="000000" w:themeColor="text1"/>
          <w:sz w:val="24"/>
          <w:szCs w:val="24"/>
        </w:rPr>
        <w:t>aculdade de Odontologia - UPF</w:t>
      </w:r>
      <w:r w:rsidRPr="009477E5">
        <w:rPr>
          <w:rFonts w:ascii="Times New Roman" w:hAnsi="Times New Roman" w:cs="Times New Roman"/>
          <w:color w:val="000000"/>
          <w:sz w:val="24"/>
          <w:szCs w:val="24"/>
        </w:rPr>
        <w:t>, 2009; 14 (1): 14-17.</w:t>
      </w:r>
    </w:p>
    <w:p w:rsidR="00D906C9" w:rsidRPr="009477E5" w:rsidRDefault="00D906C9" w:rsidP="00D906C9">
      <w:pPr>
        <w:pStyle w:val="Standard"/>
        <w:spacing w:after="0" w:line="240" w:lineRule="auto"/>
        <w:jc w:val="both"/>
        <w:rPr>
          <w:rFonts w:ascii="Times New Roman" w:hAnsi="Times New Roman" w:cs="Times New Roman"/>
          <w:color w:val="000000"/>
          <w:sz w:val="24"/>
          <w:szCs w:val="24"/>
        </w:rPr>
      </w:pPr>
    </w:p>
    <w:p w:rsidR="00D906C9" w:rsidRPr="009477E5" w:rsidRDefault="00D906C9" w:rsidP="00D906C9">
      <w:pPr>
        <w:pStyle w:val="Ttulo3"/>
        <w:keepNext w:val="0"/>
        <w:numPr>
          <w:ilvl w:val="0"/>
          <w:numId w:val="4"/>
        </w:numPr>
        <w:shd w:val="clear" w:color="auto" w:fill="FFFFFF"/>
        <w:suppressAutoHyphens w:val="0"/>
        <w:spacing w:before="0" w:after="0" w:line="240" w:lineRule="auto"/>
        <w:jc w:val="both"/>
        <w:rPr>
          <w:b/>
          <w:sz w:val="24"/>
          <w:szCs w:val="24"/>
        </w:rPr>
      </w:pPr>
      <w:r w:rsidRPr="009477E5">
        <w:rPr>
          <w:sz w:val="24"/>
          <w:szCs w:val="24"/>
        </w:rPr>
        <w:t xml:space="preserve">OLIVEIRA DL, YARID SD. Prontuário odontológico sob a ótica de discentes de Odontologia. São Paulo, </w:t>
      </w:r>
      <w:hyperlink r:id="rId17" w:history="1">
        <w:r w:rsidRPr="009477E5">
          <w:rPr>
            <w:rStyle w:val="Hyperlink"/>
            <w:rFonts w:eastAsia="SimSun"/>
            <w:b/>
            <w:bCs/>
            <w:color w:val="000000" w:themeColor="text1"/>
            <w:sz w:val="24"/>
            <w:szCs w:val="24"/>
          </w:rPr>
          <w:t>Revista de Odontologia da UNESP</w:t>
        </w:r>
      </w:hyperlink>
      <w:r w:rsidRPr="009477E5">
        <w:rPr>
          <w:color w:val="000000" w:themeColor="text1"/>
          <w:sz w:val="24"/>
          <w:szCs w:val="24"/>
        </w:rPr>
        <w:t>, 2014;</w:t>
      </w:r>
      <w:r w:rsidRPr="009477E5">
        <w:rPr>
          <w:sz w:val="24"/>
          <w:szCs w:val="24"/>
        </w:rPr>
        <w:t xml:space="preserve"> 43 (3): 158-164.</w:t>
      </w:r>
    </w:p>
    <w:p w:rsidR="00D906C9" w:rsidRPr="009477E5" w:rsidRDefault="00D906C9" w:rsidP="00D906C9">
      <w:pPr>
        <w:pStyle w:val="Standard"/>
        <w:spacing w:after="0" w:line="240" w:lineRule="auto"/>
        <w:jc w:val="both"/>
        <w:rPr>
          <w:rFonts w:ascii="Times New Roman" w:hAnsi="Times New Roman" w:cs="Times New Roman"/>
          <w:iCs/>
          <w:color w:val="000000"/>
          <w:sz w:val="24"/>
          <w:szCs w:val="24"/>
        </w:rPr>
      </w:pPr>
    </w:p>
    <w:p w:rsidR="00D906C9" w:rsidRPr="009477E5" w:rsidRDefault="00D906C9" w:rsidP="00D906C9">
      <w:pPr>
        <w:pStyle w:val="Default"/>
        <w:numPr>
          <w:ilvl w:val="0"/>
          <w:numId w:val="4"/>
        </w:numPr>
        <w:suppressAutoHyphens/>
        <w:autoSpaceDE/>
        <w:adjustRightInd/>
        <w:jc w:val="both"/>
        <w:textAlignment w:val="baseline"/>
        <w:rPr>
          <w:rFonts w:ascii="Minion Pro" w:eastAsiaTheme="minorHAnsi" w:hAnsi="Minion Pro" w:cs="Minion Pro"/>
        </w:rPr>
      </w:pPr>
      <w:r w:rsidRPr="009477E5">
        <w:rPr>
          <w:rFonts w:ascii="Times New Roman" w:hAnsi="Times New Roman" w:cs="Times New Roman"/>
        </w:rPr>
        <w:t xml:space="preserve">SCORALICK RA, </w:t>
      </w:r>
      <w:r w:rsidRPr="009477E5">
        <w:rPr>
          <w:rFonts w:ascii="Times New Roman" w:eastAsiaTheme="minorHAnsi" w:hAnsi="Times New Roman" w:cs="Times New Roman"/>
        </w:rPr>
        <w:t>BARBIERI AA, MORAES ZM, FRANCESQUINI JÚNIOR L, DARUGE JÚNIOR E, NARESSI SCM</w:t>
      </w:r>
      <w:r w:rsidRPr="009477E5">
        <w:rPr>
          <w:rFonts w:ascii="Times New Roman" w:hAnsi="Times New Roman" w:cs="Times New Roman"/>
        </w:rPr>
        <w:t>. Identificação humana por meio do estudo de imagens radiográficas odontológicas:</w:t>
      </w:r>
      <w:r w:rsidRPr="009477E5">
        <w:rPr>
          <w:rFonts w:ascii="Times New Roman" w:hAnsi="Times New Roman" w:cs="Times New Roman"/>
          <w:b/>
        </w:rPr>
        <w:t xml:space="preserve"> </w:t>
      </w:r>
      <w:r w:rsidRPr="009477E5">
        <w:rPr>
          <w:rFonts w:ascii="Times New Roman" w:hAnsi="Times New Roman" w:cs="Times New Roman"/>
        </w:rPr>
        <w:t>relato de caso. São Paulo, Revista Odontológica da UNESP, 2013; 42 (1): 67-71.</w:t>
      </w:r>
    </w:p>
    <w:p w:rsidR="00D906C9" w:rsidRPr="00B04F3C" w:rsidRDefault="00D906C9" w:rsidP="00D906C9">
      <w:pPr>
        <w:pStyle w:val="Default"/>
        <w:jc w:val="both"/>
        <w:rPr>
          <w:rFonts w:ascii="Times New Roman" w:hAnsi="Times New Roman" w:cs="Times New Roman"/>
        </w:rPr>
      </w:pPr>
    </w:p>
    <w:p w:rsidR="00D906C9" w:rsidRPr="00B04F3C" w:rsidRDefault="00D906C9" w:rsidP="00D906C9">
      <w:pPr>
        <w:pStyle w:val="Standard"/>
        <w:numPr>
          <w:ilvl w:val="0"/>
          <w:numId w:val="4"/>
        </w:numPr>
        <w:spacing w:after="0" w:line="240" w:lineRule="auto"/>
        <w:jc w:val="both"/>
        <w:rPr>
          <w:sz w:val="24"/>
          <w:szCs w:val="24"/>
        </w:rPr>
      </w:pPr>
      <w:r w:rsidRPr="00B04F3C">
        <w:rPr>
          <w:rFonts w:ascii="Times New Roman" w:hAnsi="Times New Roman" w:cs="Times New Roman"/>
          <w:bCs/>
          <w:iCs/>
          <w:color w:val="000000"/>
          <w:sz w:val="24"/>
          <w:szCs w:val="24"/>
        </w:rPr>
        <w:t xml:space="preserve">SILVA M. </w:t>
      </w:r>
      <w:r w:rsidRPr="00705CAF">
        <w:rPr>
          <w:rFonts w:ascii="Times New Roman" w:hAnsi="Times New Roman" w:cs="Times New Roman"/>
          <w:bCs/>
          <w:color w:val="000000"/>
          <w:sz w:val="24"/>
          <w:szCs w:val="24"/>
        </w:rPr>
        <w:t>Documentação em Odontologia e sua Importância Jurídica</w:t>
      </w:r>
      <w:r w:rsidRPr="00705CAF">
        <w:rPr>
          <w:rFonts w:ascii="Times New Roman" w:hAnsi="Times New Roman" w:cs="Times New Roman"/>
          <w:iCs/>
          <w:color w:val="000000"/>
          <w:sz w:val="24"/>
          <w:szCs w:val="24"/>
        </w:rPr>
        <w:t xml:space="preserve"> Odontologia e Sociedade</w:t>
      </w:r>
      <w:r w:rsidRPr="00B04F3C">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1999;</w:t>
      </w:r>
      <w:r w:rsidRPr="00B04F3C">
        <w:rPr>
          <w:rFonts w:ascii="Times New Roman" w:hAnsi="Times New Roman" w:cs="Times New Roman"/>
          <w:color w:val="000000"/>
          <w:sz w:val="24"/>
          <w:szCs w:val="24"/>
        </w:rPr>
        <w:t xml:space="preserve"> 1 </w:t>
      </w:r>
      <w:r>
        <w:rPr>
          <w:rFonts w:ascii="Times New Roman" w:hAnsi="Times New Roman" w:cs="Times New Roman"/>
          <w:color w:val="000000"/>
          <w:sz w:val="24"/>
          <w:szCs w:val="24"/>
        </w:rPr>
        <w:t>(</w:t>
      </w:r>
      <w:r w:rsidRPr="00B04F3C">
        <w:rPr>
          <w:rFonts w:ascii="Times New Roman" w:hAnsi="Times New Roman" w:cs="Times New Roman"/>
          <w:color w:val="000000"/>
          <w:sz w:val="24"/>
          <w:szCs w:val="24"/>
        </w:rPr>
        <w:t>1/2</w:t>
      </w:r>
      <w:r>
        <w:rPr>
          <w:rFonts w:ascii="Times New Roman" w:hAnsi="Times New Roman" w:cs="Times New Roman"/>
          <w:color w:val="000000"/>
          <w:sz w:val="24"/>
          <w:szCs w:val="24"/>
        </w:rPr>
        <w:t>):</w:t>
      </w:r>
      <w:r w:rsidRPr="00B04F3C">
        <w:rPr>
          <w:rFonts w:ascii="Times New Roman" w:hAnsi="Times New Roman" w:cs="Times New Roman"/>
          <w:color w:val="000000"/>
          <w:sz w:val="24"/>
          <w:szCs w:val="24"/>
        </w:rPr>
        <w:t xml:space="preserve"> 1-3.</w:t>
      </w:r>
    </w:p>
    <w:p w:rsidR="00D906C9" w:rsidRPr="00B04F3C" w:rsidRDefault="00D906C9" w:rsidP="00D906C9">
      <w:pPr>
        <w:pStyle w:val="Standard"/>
        <w:spacing w:after="0" w:line="240" w:lineRule="auto"/>
        <w:jc w:val="both"/>
        <w:rPr>
          <w:rFonts w:ascii="Times New Roman" w:hAnsi="Times New Roman" w:cs="Times New Roman"/>
          <w:color w:val="000000"/>
          <w:sz w:val="24"/>
          <w:szCs w:val="24"/>
        </w:rPr>
      </w:pPr>
    </w:p>
    <w:p w:rsidR="00D906C9" w:rsidRPr="009477E5" w:rsidRDefault="00D906C9" w:rsidP="00D906C9">
      <w:pPr>
        <w:pStyle w:val="PargrafodaLista"/>
        <w:numPr>
          <w:ilvl w:val="0"/>
          <w:numId w:val="4"/>
        </w:numPr>
        <w:suppressAutoHyphens w:val="0"/>
        <w:autoSpaceDE w:val="0"/>
        <w:autoSpaceDN w:val="0"/>
        <w:adjustRightInd w:val="0"/>
        <w:spacing w:after="0" w:line="240" w:lineRule="auto"/>
        <w:jc w:val="both"/>
        <w:rPr>
          <w:rFonts w:ascii="Times New Roman" w:hAnsi="Times New Roman" w:cs="Times New Roman"/>
          <w:color w:val="000000" w:themeColor="text1"/>
          <w:sz w:val="24"/>
          <w:szCs w:val="24"/>
        </w:rPr>
      </w:pPr>
      <w:r w:rsidRPr="009477E5">
        <w:rPr>
          <w:rFonts w:ascii="Times New Roman" w:hAnsi="Times New Roman" w:cs="Times New Roman"/>
          <w:sz w:val="24"/>
          <w:szCs w:val="24"/>
        </w:rPr>
        <w:t>SILVA RF,</w:t>
      </w:r>
      <w:r w:rsidRPr="009477E5">
        <w:rPr>
          <w:rFonts w:ascii="Times New Roman" w:hAnsi="Times New Roman" w:cs="Times New Roman"/>
          <w:color w:val="000000" w:themeColor="text1"/>
          <w:sz w:val="24"/>
          <w:szCs w:val="24"/>
        </w:rPr>
        <w:t xml:space="preserve"> CHAVES P, PARANHOS LR, LENZA MA, DARUGE JÚNIOR E</w:t>
      </w:r>
      <w:r w:rsidRPr="009477E5">
        <w:rPr>
          <w:rFonts w:ascii="Times New Roman" w:hAnsi="Times New Roman" w:cs="Times New Roman"/>
          <w:sz w:val="24"/>
          <w:szCs w:val="24"/>
        </w:rPr>
        <w:t xml:space="preserve">. Utilização de documentação ortodôntica na identificação humana. </w:t>
      </w:r>
      <w:hyperlink r:id="rId18" w:history="1">
        <w:r w:rsidRPr="009477E5">
          <w:rPr>
            <w:rStyle w:val="Hyperlink"/>
            <w:rFonts w:ascii="Times New Roman" w:hAnsi="Times New Roman" w:cs="Times New Roman"/>
            <w:color w:val="000000" w:themeColor="text1"/>
            <w:sz w:val="24"/>
            <w:szCs w:val="24"/>
          </w:rPr>
          <w:t xml:space="preserve">Dental Press </w:t>
        </w:r>
        <w:proofErr w:type="spellStart"/>
        <w:r w:rsidRPr="009477E5">
          <w:rPr>
            <w:rStyle w:val="Hyperlink"/>
            <w:rFonts w:ascii="Times New Roman" w:hAnsi="Times New Roman" w:cs="Times New Roman"/>
            <w:color w:val="000000" w:themeColor="text1"/>
            <w:sz w:val="24"/>
            <w:szCs w:val="24"/>
          </w:rPr>
          <w:t>Journal</w:t>
        </w:r>
        <w:proofErr w:type="spellEnd"/>
        <w:r w:rsidRPr="009477E5">
          <w:rPr>
            <w:rStyle w:val="Hyperlink"/>
            <w:rFonts w:ascii="Times New Roman" w:hAnsi="Times New Roman" w:cs="Times New Roman"/>
            <w:color w:val="000000" w:themeColor="text1"/>
            <w:sz w:val="24"/>
            <w:szCs w:val="24"/>
          </w:rPr>
          <w:t xml:space="preserve"> </w:t>
        </w:r>
        <w:proofErr w:type="spellStart"/>
        <w:r w:rsidRPr="009477E5">
          <w:rPr>
            <w:rStyle w:val="Hyperlink"/>
            <w:rFonts w:ascii="Times New Roman" w:hAnsi="Times New Roman" w:cs="Times New Roman"/>
            <w:color w:val="000000" w:themeColor="text1"/>
            <w:sz w:val="24"/>
            <w:szCs w:val="24"/>
          </w:rPr>
          <w:t>of</w:t>
        </w:r>
        <w:proofErr w:type="spellEnd"/>
        <w:r w:rsidRPr="009477E5">
          <w:rPr>
            <w:rStyle w:val="Hyperlink"/>
            <w:rFonts w:ascii="Times New Roman" w:hAnsi="Times New Roman" w:cs="Times New Roman"/>
            <w:color w:val="000000" w:themeColor="text1"/>
            <w:sz w:val="24"/>
            <w:szCs w:val="24"/>
          </w:rPr>
          <w:t xml:space="preserve"> </w:t>
        </w:r>
        <w:proofErr w:type="spellStart"/>
        <w:r w:rsidRPr="009477E5">
          <w:rPr>
            <w:rStyle w:val="Hyperlink"/>
            <w:rFonts w:ascii="Times New Roman" w:hAnsi="Times New Roman" w:cs="Times New Roman"/>
            <w:color w:val="000000" w:themeColor="text1"/>
            <w:sz w:val="24"/>
            <w:szCs w:val="24"/>
          </w:rPr>
          <w:t>Orthodontics</w:t>
        </w:r>
        <w:proofErr w:type="spellEnd"/>
      </w:hyperlink>
      <w:r w:rsidRPr="009477E5">
        <w:rPr>
          <w:rFonts w:ascii="Times New Roman" w:hAnsi="Times New Roman" w:cs="Times New Roman"/>
          <w:sz w:val="24"/>
          <w:szCs w:val="24"/>
        </w:rPr>
        <w:t>, 2011; 16 (2): 52-57.</w:t>
      </w:r>
    </w:p>
    <w:p w:rsidR="00D906C9" w:rsidRPr="009477E5" w:rsidRDefault="00D906C9" w:rsidP="00D906C9">
      <w:pPr>
        <w:pStyle w:val="Standard"/>
        <w:spacing w:line="360" w:lineRule="auto"/>
        <w:rPr>
          <w:rFonts w:ascii="Times New Roman" w:hAnsi="Times New Roman" w:cs="Times New Roman"/>
          <w:b/>
          <w:sz w:val="24"/>
          <w:szCs w:val="24"/>
        </w:rPr>
      </w:pPr>
    </w:p>
    <w:p w:rsidR="00D906C9" w:rsidRPr="009477E5" w:rsidRDefault="00D906C9" w:rsidP="00D906C9">
      <w:pPr>
        <w:pStyle w:val="Standard"/>
        <w:spacing w:line="360" w:lineRule="auto"/>
        <w:jc w:val="center"/>
      </w:pPr>
    </w:p>
    <w:p w:rsidR="00D906C9" w:rsidRPr="009477E5" w:rsidRDefault="00D906C9" w:rsidP="00D906C9">
      <w:pPr>
        <w:pStyle w:val="Standard"/>
        <w:spacing w:line="360" w:lineRule="auto"/>
        <w:jc w:val="center"/>
      </w:pPr>
    </w:p>
    <w:p w:rsidR="00D906C9" w:rsidRPr="009477E5" w:rsidRDefault="00D906C9" w:rsidP="00D906C9">
      <w:pPr>
        <w:pStyle w:val="Standard"/>
        <w:spacing w:line="360" w:lineRule="auto"/>
        <w:jc w:val="center"/>
      </w:pPr>
    </w:p>
    <w:p w:rsidR="00D906C9" w:rsidRPr="009477E5" w:rsidRDefault="00D906C9" w:rsidP="00D906C9">
      <w:pPr>
        <w:pStyle w:val="Standard"/>
        <w:spacing w:line="360" w:lineRule="auto"/>
        <w:jc w:val="center"/>
      </w:pPr>
    </w:p>
    <w:p w:rsidR="00D906C9" w:rsidRDefault="00D906C9" w:rsidP="00D906C9">
      <w:pPr>
        <w:spacing w:after="0" w:line="480" w:lineRule="auto"/>
        <w:jc w:val="center"/>
        <w:rPr>
          <w:rFonts w:ascii="Arial" w:hAnsi="Arial" w:cs="Arial"/>
          <w:b/>
        </w:rPr>
      </w:pPr>
      <w:r w:rsidRPr="002901AA">
        <w:rPr>
          <w:rFonts w:ascii="Arial" w:hAnsi="Arial" w:cs="Arial"/>
          <w:noProof/>
          <w:lang w:eastAsia="pt-BR"/>
        </w:rPr>
        <w:lastRenderedPageBreak/>
        <w:drawing>
          <wp:inline distT="0" distB="0" distL="0" distR="0" wp14:anchorId="0E9DADBD" wp14:editId="521ED89E">
            <wp:extent cx="1918335" cy="431800"/>
            <wp:effectExtent l="0" t="0" r="0" b="0"/>
            <wp:docPr id="7" name="Picture" descr="C:\Users\Luana\AppData\Local\Microsoft\Windows\INetCache\Content.Wor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Users\Luana\AppData\Local\Microsoft\Windows\INetCache\Content.Word\images.png"/>
                    <pic:cNvPicPr>
                      <a:picLocks noChangeAspect="1" noChangeArrowheads="1"/>
                    </pic:cNvPicPr>
                  </pic:nvPicPr>
                  <pic:blipFill>
                    <a:blip r:embed="rId8" cstate="print"/>
                    <a:srcRect/>
                    <a:stretch>
                      <a:fillRect/>
                    </a:stretch>
                  </pic:blipFill>
                  <pic:spPr bwMode="auto">
                    <a:xfrm>
                      <a:off x="0" y="0"/>
                      <a:ext cx="1918335" cy="431800"/>
                    </a:xfrm>
                    <a:prstGeom prst="rect">
                      <a:avLst/>
                    </a:prstGeom>
                    <a:noFill/>
                    <a:ln w="9525">
                      <a:noFill/>
                      <a:miter lim="800000"/>
                      <a:headEnd/>
                      <a:tailEnd/>
                    </a:ln>
                  </pic:spPr>
                </pic:pic>
              </a:graphicData>
            </a:graphic>
          </wp:inline>
        </w:drawing>
      </w:r>
    </w:p>
    <w:p w:rsidR="00D906C9" w:rsidRPr="00D63192" w:rsidRDefault="00D906C9" w:rsidP="00D906C9">
      <w:pPr>
        <w:spacing w:after="0" w:line="480" w:lineRule="auto"/>
        <w:jc w:val="center"/>
        <w:rPr>
          <w:rFonts w:ascii="Arial" w:hAnsi="Arial" w:cs="Arial"/>
          <w:b/>
        </w:rPr>
      </w:pPr>
      <w:r w:rsidRPr="00D63192">
        <w:rPr>
          <w:rFonts w:ascii="Arial" w:hAnsi="Arial" w:cs="Arial"/>
          <w:b/>
        </w:rPr>
        <w:t>A RELAÇÃO CORPO E MENTE: O FENÔMENO PSICOSSOMÁTICO E INTERVENÇÃO PSICOLÓGICA</w:t>
      </w:r>
    </w:p>
    <w:p w:rsidR="00D906C9" w:rsidRPr="00D63192" w:rsidRDefault="00D906C9" w:rsidP="00D906C9">
      <w:pPr>
        <w:tabs>
          <w:tab w:val="left" w:pos="4253"/>
        </w:tabs>
        <w:spacing w:after="0" w:line="480" w:lineRule="auto"/>
        <w:jc w:val="center"/>
        <w:rPr>
          <w:rFonts w:ascii="Arial" w:hAnsi="Arial" w:cs="Arial"/>
          <w:b/>
          <w:lang w:val="en-US"/>
        </w:rPr>
      </w:pPr>
      <w:r w:rsidRPr="00D63192">
        <w:rPr>
          <w:rFonts w:ascii="Arial" w:hAnsi="Arial" w:cs="Arial"/>
          <w:b/>
          <w:lang w:val="en-US"/>
        </w:rPr>
        <w:t>The body and mind relationship: the psychosomatic phenomenon and psychological intervention</w:t>
      </w:r>
    </w:p>
    <w:p w:rsidR="00D906C9" w:rsidRPr="00D63192" w:rsidRDefault="00D906C9" w:rsidP="00D906C9">
      <w:pPr>
        <w:spacing w:after="0" w:line="480" w:lineRule="auto"/>
        <w:jc w:val="center"/>
        <w:rPr>
          <w:rFonts w:ascii="Arial" w:hAnsi="Arial" w:cs="Arial"/>
          <w:b/>
        </w:rPr>
      </w:pPr>
    </w:p>
    <w:p w:rsidR="00D906C9" w:rsidRPr="00D63192" w:rsidRDefault="00D906C9" w:rsidP="00D906C9">
      <w:pPr>
        <w:spacing w:after="0" w:line="480" w:lineRule="auto"/>
        <w:jc w:val="center"/>
        <w:rPr>
          <w:rFonts w:ascii="Arial" w:hAnsi="Arial" w:cs="Arial"/>
          <w:b/>
        </w:rPr>
      </w:pPr>
    </w:p>
    <w:p w:rsidR="00D906C9" w:rsidRPr="00D63192" w:rsidRDefault="00D906C9" w:rsidP="00D906C9">
      <w:pPr>
        <w:pStyle w:val="Estilopadro"/>
        <w:tabs>
          <w:tab w:val="left" w:pos="3648"/>
          <w:tab w:val="right" w:pos="9071"/>
        </w:tabs>
        <w:spacing w:after="0" w:line="480" w:lineRule="auto"/>
        <w:jc w:val="both"/>
        <w:rPr>
          <w:rFonts w:ascii="Arial" w:hAnsi="Arial" w:cs="Arial"/>
          <w:color w:val="auto"/>
          <w:sz w:val="24"/>
          <w:szCs w:val="24"/>
        </w:rPr>
      </w:pPr>
      <w:r w:rsidRPr="00D63192">
        <w:rPr>
          <w:rFonts w:ascii="Arial" w:hAnsi="Arial" w:cs="Arial"/>
          <w:color w:val="auto"/>
          <w:sz w:val="24"/>
          <w:szCs w:val="24"/>
        </w:rPr>
        <w:t xml:space="preserve">Luana </w:t>
      </w:r>
      <w:proofErr w:type="spellStart"/>
      <w:r w:rsidRPr="00D63192">
        <w:rPr>
          <w:rFonts w:ascii="Arial" w:hAnsi="Arial" w:cs="Arial"/>
          <w:color w:val="auto"/>
          <w:sz w:val="24"/>
          <w:szCs w:val="24"/>
        </w:rPr>
        <w:t>Comito</w:t>
      </w:r>
      <w:proofErr w:type="spellEnd"/>
      <w:r w:rsidRPr="00D63192">
        <w:rPr>
          <w:rFonts w:ascii="Arial" w:hAnsi="Arial" w:cs="Arial"/>
          <w:color w:val="auto"/>
          <w:sz w:val="24"/>
          <w:szCs w:val="24"/>
        </w:rPr>
        <w:t xml:space="preserve"> Muner</w:t>
      </w:r>
      <w:r w:rsidRPr="00D63192">
        <w:rPr>
          <w:rFonts w:ascii="Arial" w:hAnsi="Arial" w:cs="Arial"/>
          <w:color w:val="auto"/>
          <w:sz w:val="24"/>
          <w:szCs w:val="24"/>
          <w:vertAlign w:val="superscript"/>
        </w:rPr>
        <w:t>1</w:t>
      </w:r>
      <w:r w:rsidRPr="00D63192">
        <w:rPr>
          <w:rFonts w:ascii="Arial" w:hAnsi="Arial" w:cs="Arial"/>
          <w:color w:val="auto"/>
          <w:sz w:val="24"/>
          <w:szCs w:val="24"/>
        </w:rPr>
        <w:t xml:space="preserve">; </w:t>
      </w:r>
      <w:proofErr w:type="spellStart"/>
      <w:r w:rsidRPr="00D63192">
        <w:rPr>
          <w:rFonts w:ascii="Arial" w:hAnsi="Arial" w:cs="Arial"/>
          <w:color w:val="auto"/>
          <w:sz w:val="24"/>
          <w:szCs w:val="24"/>
        </w:rPr>
        <w:t>Daline</w:t>
      </w:r>
      <w:proofErr w:type="spellEnd"/>
      <w:r w:rsidRPr="00D63192">
        <w:rPr>
          <w:rFonts w:ascii="Arial" w:hAnsi="Arial" w:cs="Arial"/>
          <w:color w:val="auto"/>
          <w:sz w:val="24"/>
          <w:szCs w:val="24"/>
        </w:rPr>
        <w:t xml:space="preserve"> do Carmo Silva</w:t>
      </w:r>
      <w:r w:rsidRPr="00D63192">
        <w:rPr>
          <w:rFonts w:ascii="Arial" w:hAnsi="Arial" w:cs="Arial"/>
          <w:color w:val="auto"/>
          <w:sz w:val="24"/>
          <w:szCs w:val="24"/>
          <w:vertAlign w:val="superscript"/>
        </w:rPr>
        <w:t>2</w:t>
      </w:r>
    </w:p>
    <w:p w:rsidR="00D906C9" w:rsidRPr="00D63192" w:rsidRDefault="00D906C9" w:rsidP="00D906C9">
      <w:pPr>
        <w:pStyle w:val="Estilopadro"/>
        <w:tabs>
          <w:tab w:val="left" w:pos="3648"/>
          <w:tab w:val="right" w:pos="9071"/>
        </w:tabs>
        <w:spacing w:after="0" w:line="480" w:lineRule="auto"/>
        <w:jc w:val="both"/>
        <w:rPr>
          <w:rFonts w:ascii="Arial" w:hAnsi="Arial" w:cs="Arial"/>
          <w:color w:val="auto"/>
          <w:sz w:val="24"/>
          <w:szCs w:val="24"/>
        </w:rPr>
      </w:pPr>
    </w:p>
    <w:p w:rsidR="00D906C9" w:rsidRPr="00D63192" w:rsidRDefault="00D906C9" w:rsidP="00D906C9">
      <w:pPr>
        <w:pStyle w:val="NormalWeb"/>
        <w:spacing w:before="0" w:after="0" w:line="480" w:lineRule="auto"/>
        <w:jc w:val="both"/>
        <w:rPr>
          <w:rFonts w:ascii="Arial" w:hAnsi="Arial" w:cs="Arial"/>
        </w:rPr>
      </w:pPr>
      <w:r w:rsidRPr="00D63192">
        <w:rPr>
          <w:rStyle w:val="Refdenotaderodap"/>
          <w:rFonts w:ascii="Arial" w:eastAsiaTheme="minorHAnsi" w:hAnsi="Arial" w:cs="Arial"/>
          <w:lang w:eastAsia="en-US"/>
        </w:rPr>
        <w:footnoteRef/>
      </w:r>
      <w:r w:rsidRPr="00D63192">
        <w:rPr>
          <w:rFonts w:ascii="Arial" w:eastAsiaTheme="minorHAnsi" w:hAnsi="Arial" w:cs="Arial"/>
          <w:lang w:eastAsia="en-US"/>
        </w:rPr>
        <w:t xml:space="preserve"> </w:t>
      </w:r>
      <w:r w:rsidRPr="00D63192">
        <w:rPr>
          <w:rFonts w:ascii="Arial" w:hAnsi="Arial" w:cs="Arial"/>
        </w:rPr>
        <w:t xml:space="preserve">Mestra em Psicologia pela Universidade São </w:t>
      </w:r>
      <w:r>
        <w:rPr>
          <w:rFonts w:ascii="Arial" w:hAnsi="Arial" w:cs="Arial"/>
        </w:rPr>
        <w:t xml:space="preserve">Francisco (Itatiba-SP-Brasil), </w:t>
      </w:r>
      <w:r w:rsidRPr="00D63192">
        <w:rPr>
          <w:rFonts w:ascii="Arial" w:hAnsi="Arial" w:cs="Arial"/>
        </w:rPr>
        <w:t xml:space="preserve">docente do Curso de Psicologia da Faculdade </w:t>
      </w:r>
      <w:proofErr w:type="spellStart"/>
      <w:r w:rsidRPr="00D63192">
        <w:rPr>
          <w:rFonts w:ascii="Arial" w:hAnsi="Arial" w:cs="Arial"/>
        </w:rPr>
        <w:t>Cathedral</w:t>
      </w:r>
      <w:proofErr w:type="spellEnd"/>
      <w:r w:rsidRPr="00D63192">
        <w:rPr>
          <w:rFonts w:ascii="Arial" w:hAnsi="Arial" w:cs="Arial"/>
        </w:rPr>
        <w:t xml:space="preserve"> e psicóloga hospitala</w:t>
      </w:r>
      <w:r>
        <w:rPr>
          <w:rFonts w:ascii="Arial" w:hAnsi="Arial" w:cs="Arial"/>
        </w:rPr>
        <w:t>r no Hospital Geral de Roraima (</w:t>
      </w:r>
      <w:r w:rsidRPr="00D63192">
        <w:rPr>
          <w:rFonts w:ascii="Arial" w:hAnsi="Arial" w:cs="Arial"/>
        </w:rPr>
        <w:t>Boa Vista-RR-Brasil</w:t>
      </w:r>
      <w:r>
        <w:rPr>
          <w:rFonts w:ascii="Arial" w:hAnsi="Arial" w:cs="Arial"/>
        </w:rPr>
        <w:t>)</w:t>
      </w:r>
      <w:r w:rsidRPr="00D63192">
        <w:rPr>
          <w:rFonts w:ascii="Arial" w:hAnsi="Arial" w:cs="Arial"/>
        </w:rPr>
        <w:t>. E-mail: luanamuner@gmail.com</w:t>
      </w:r>
    </w:p>
    <w:p w:rsidR="00D906C9" w:rsidRDefault="00D906C9" w:rsidP="00D906C9">
      <w:pPr>
        <w:spacing w:after="0" w:line="480" w:lineRule="auto"/>
        <w:jc w:val="both"/>
        <w:rPr>
          <w:rFonts w:ascii="Arial" w:hAnsi="Arial" w:cs="Arial"/>
          <w:b/>
        </w:rPr>
      </w:pPr>
      <w:r>
        <w:rPr>
          <w:rStyle w:val="Refdenotaderodap"/>
          <w:rFonts w:ascii="Arial" w:hAnsi="Arial" w:cs="Arial"/>
        </w:rPr>
        <w:t>2</w:t>
      </w:r>
      <w:r w:rsidRPr="00D63192">
        <w:rPr>
          <w:rFonts w:ascii="Arial" w:hAnsi="Arial" w:cs="Arial"/>
        </w:rPr>
        <w:t xml:space="preserve"> Graduada em Psicologia</w:t>
      </w:r>
      <w:r>
        <w:rPr>
          <w:rFonts w:ascii="Arial" w:hAnsi="Arial" w:cs="Arial"/>
        </w:rPr>
        <w:t xml:space="preserve"> pela Faculdade </w:t>
      </w:r>
      <w:proofErr w:type="spellStart"/>
      <w:r>
        <w:rPr>
          <w:rFonts w:ascii="Arial" w:hAnsi="Arial" w:cs="Arial"/>
        </w:rPr>
        <w:t>Cathedral</w:t>
      </w:r>
      <w:proofErr w:type="spellEnd"/>
      <w:r w:rsidRPr="00D63192">
        <w:rPr>
          <w:rFonts w:ascii="Arial" w:hAnsi="Arial" w:cs="Arial"/>
        </w:rPr>
        <w:t xml:space="preserve"> </w:t>
      </w:r>
      <w:r>
        <w:rPr>
          <w:rFonts w:ascii="Arial" w:hAnsi="Arial" w:cs="Arial"/>
        </w:rPr>
        <w:t>(</w:t>
      </w:r>
      <w:r w:rsidRPr="00D63192">
        <w:rPr>
          <w:rFonts w:ascii="Arial" w:hAnsi="Arial" w:cs="Arial"/>
        </w:rPr>
        <w:t>Boa Vista-RR-Brasil</w:t>
      </w:r>
      <w:r>
        <w:rPr>
          <w:rFonts w:ascii="Arial" w:hAnsi="Arial" w:cs="Arial"/>
        </w:rPr>
        <w:t>)</w:t>
      </w:r>
      <w:r w:rsidRPr="00D63192">
        <w:rPr>
          <w:rFonts w:ascii="Arial" w:hAnsi="Arial" w:cs="Arial"/>
        </w:rPr>
        <w:t>. E-mail: dalinedocarmo@hotmail.com</w:t>
      </w:r>
      <w:r>
        <w:rPr>
          <w:rFonts w:ascii="Arial" w:hAnsi="Arial" w:cs="Arial"/>
          <w:b/>
        </w:rPr>
        <w:t xml:space="preserve"> </w:t>
      </w:r>
    </w:p>
    <w:p w:rsidR="00D906C9" w:rsidRDefault="00D906C9" w:rsidP="00D906C9">
      <w:pPr>
        <w:spacing w:after="0" w:line="480" w:lineRule="auto"/>
        <w:jc w:val="both"/>
        <w:rPr>
          <w:rFonts w:ascii="Arial" w:hAnsi="Arial" w:cs="Arial"/>
          <w:b/>
        </w:rPr>
      </w:pPr>
    </w:p>
    <w:p w:rsidR="00D906C9" w:rsidRDefault="00D906C9" w:rsidP="00D906C9">
      <w:pPr>
        <w:spacing w:after="0" w:line="480" w:lineRule="auto"/>
        <w:jc w:val="both"/>
        <w:rPr>
          <w:rFonts w:ascii="Arial" w:hAnsi="Arial" w:cs="Arial"/>
          <w:b/>
        </w:rPr>
      </w:pPr>
      <w:r>
        <w:rPr>
          <w:rFonts w:ascii="Arial" w:hAnsi="Arial" w:cs="Arial"/>
          <w:b/>
        </w:rPr>
        <w:t>Endereço para correspondência:</w:t>
      </w:r>
    </w:p>
    <w:p w:rsidR="00D906C9" w:rsidRDefault="00D906C9" w:rsidP="00D906C9">
      <w:pPr>
        <w:spacing w:after="0" w:line="480" w:lineRule="auto"/>
        <w:jc w:val="both"/>
        <w:rPr>
          <w:rFonts w:ascii="Arial" w:hAnsi="Arial" w:cs="Arial"/>
        </w:rPr>
      </w:pPr>
      <w:r w:rsidRPr="0046512C">
        <w:rPr>
          <w:rFonts w:ascii="Arial" w:hAnsi="Arial" w:cs="Arial"/>
        </w:rPr>
        <w:t xml:space="preserve">Luana </w:t>
      </w:r>
      <w:proofErr w:type="spellStart"/>
      <w:r w:rsidRPr="0046512C">
        <w:rPr>
          <w:rFonts w:ascii="Arial" w:hAnsi="Arial" w:cs="Arial"/>
        </w:rPr>
        <w:t>Comito</w:t>
      </w:r>
      <w:proofErr w:type="spellEnd"/>
      <w:r w:rsidRPr="0046512C">
        <w:rPr>
          <w:rFonts w:ascii="Arial" w:hAnsi="Arial" w:cs="Arial"/>
        </w:rPr>
        <w:t xml:space="preserve"> </w:t>
      </w:r>
      <w:proofErr w:type="spellStart"/>
      <w:r w:rsidRPr="0046512C">
        <w:rPr>
          <w:rFonts w:ascii="Arial" w:hAnsi="Arial" w:cs="Arial"/>
        </w:rPr>
        <w:t>Muner</w:t>
      </w:r>
      <w:proofErr w:type="spellEnd"/>
    </w:p>
    <w:p w:rsidR="00D906C9" w:rsidRDefault="00D906C9" w:rsidP="00D906C9">
      <w:pPr>
        <w:spacing w:after="0" w:line="480" w:lineRule="auto"/>
        <w:jc w:val="both"/>
        <w:rPr>
          <w:rFonts w:ascii="Arial" w:hAnsi="Arial" w:cs="Arial"/>
        </w:rPr>
      </w:pPr>
      <w:r w:rsidRPr="0046512C">
        <w:rPr>
          <w:rFonts w:ascii="Arial" w:hAnsi="Arial" w:cs="Arial"/>
        </w:rPr>
        <w:t xml:space="preserve">Av. Luís </w:t>
      </w:r>
      <w:proofErr w:type="spellStart"/>
      <w:r w:rsidRPr="0046512C">
        <w:rPr>
          <w:rFonts w:ascii="Arial" w:hAnsi="Arial" w:cs="Arial"/>
        </w:rPr>
        <w:t>Canúto</w:t>
      </w:r>
      <w:proofErr w:type="spellEnd"/>
      <w:r w:rsidRPr="0046512C">
        <w:rPr>
          <w:rFonts w:ascii="Arial" w:hAnsi="Arial" w:cs="Arial"/>
        </w:rPr>
        <w:t xml:space="preserve"> Chaves, 293 - 5 de </w:t>
      </w:r>
      <w:proofErr w:type="gramStart"/>
      <w:r w:rsidRPr="0046512C">
        <w:rPr>
          <w:rFonts w:ascii="Arial" w:hAnsi="Arial" w:cs="Arial"/>
        </w:rPr>
        <w:t>Outubro</w:t>
      </w:r>
      <w:proofErr w:type="gramEnd"/>
      <w:r w:rsidRPr="0046512C">
        <w:rPr>
          <w:rFonts w:ascii="Arial" w:hAnsi="Arial" w:cs="Arial"/>
        </w:rPr>
        <w:t>, Boa Vista - RR, 69307-053</w:t>
      </w:r>
    </w:p>
    <w:p w:rsidR="00D906C9" w:rsidRDefault="00D906C9" w:rsidP="00D906C9">
      <w:pPr>
        <w:spacing w:after="0" w:line="480" w:lineRule="auto"/>
        <w:jc w:val="both"/>
        <w:rPr>
          <w:rFonts w:ascii="Arial" w:hAnsi="Arial" w:cs="Arial"/>
        </w:rPr>
      </w:pPr>
      <w:r>
        <w:rPr>
          <w:rFonts w:ascii="Arial" w:hAnsi="Arial" w:cs="Arial"/>
        </w:rPr>
        <w:t>e-mail luanamuner@gmail.com</w:t>
      </w:r>
    </w:p>
    <w:p w:rsidR="00D906C9" w:rsidRPr="0046512C" w:rsidRDefault="00D906C9" w:rsidP="00D906C9">
      <w:pPr>
        <w:spacing w:after="0" w:line="480" w:lineRule="auto"/>
        <w:jc w:val="both"/>
        <w:rPr>
          <w:rFonts w:ascii="Arial" w:hAnsi="Arial" w:cs="Arial"/>
        </w:rPr>
      </w:pPr>
    </w:p>
    <w:p w:rsidR="00D906C9" w:rsidRPr="00D63192" w:rsidRDefault="00D906C9" w:rsidP="00D906C9">
      <w:pPr>
        <w:spacing w:after="0" w:line="480" w:lineRule="auto"/>
        <w:jc w:val="both"/>
        <w:rPr>
          <w:rFonts w:ascii="Arial" w:hAnsi="Arial" w:cs="Arial"/>
          <w:b/>
        </w:rPr>
      </w:pPr>
    </w:p>
    <w:p w:rsidR="00D906C9" w:rsidRDefault="00D906C9" w:rsidP="00D906C9">
      <w:pPr>
        <w:spacing w:after="0" w:line="480" w:lineRule="auto"/>
        <w:rPr>
          <w:rFonts w:ascii="Arial" w:hAnsi="Arial" w:cs="Arial"/>
          <w:b/>
        </w:rPr>
      </w:pPr>
      <w:r>
        <w:rPr>
          <w:rFonts w:ascii="Arial" w:hAnsi="Arial" w:cs="Arial"/>
          <w:b/>
        </w:rPr>
        <w:br w:type="page"/>
      </w:r>
    </w:p>
    <w:p w:rsidR="00D906C9" w:rsidRPr="00D63192" w:rsidRDefault="00D906C9" w:rsidP="00D906C9">
      <w:pPr>
        <w:tabs>
          <w:tab w:val="left" w:pos="4253"/>
        </w:tabs>
        <w:spacing w:after="0" w:line="480" w:lineRule="auto"/>
        <w:jc w:val="both"/>
        <w:rPr>
          <w:rFonts w:ascii="Arial" w:hAnsi="Arial" w:cs="Arial"/>
          <w:b/>
        </w:rPr>
      </w:pPr>
      <w:r w:rsidRPr="00D63192">
        <w:rPr>
          <w:rFonts w:ascii="Arial" w:hAnsi="Arial" w:cs="Arial"/>
          <w:b/>
        </w:rPr>
        <w:lastRenderedPageBreak/>
        <w:t>RESUMO</w:t>
      </w:r>
    </w:p>
    <w:p w:rsidR="00D906C9" w:rsidRPr="00D63192" w:rsidRDefault="00D906C9" w:rsidP="00D906C9">
      <w:pPr>
        <w:tabs>
          <w:tab w:val="left" w:pos="4253"/>
        </w:tabs>
        <w:spacing w:after="0" w:line="480" w:lineRule="auto"/>
        <w:jc w:val="both"/>
        <w:rPr>
          <w:rFonts w:ascii="Arial" w:hAnsi="Arial" w:cs="Arial"/>
          <w:b/>
        </w:rPr>
      </w:pPr>
      <w:r w:rsidRPr="00D63192">
        <w:rPr>
          <w:rFonts w:ascii="Arial" w:hAnsi="Arial" w:cs="Arial"/>
        </w:rPr>
        <w:t>Depois de muito procurar respostas para a relação corpo e mente, começam o aprofundamento e o aprimoramento do conhecimento da relação existente entre os dois. Desta forma o fenômeno psicossomático mostra que o psicológico influencia sim o físico. Detectar uma doença psicossomática não é simples, pelo fato de não ter a sua origem de fora para dentro e sim de dentro para fora. Neste sentido surge a necessidade de compreender a relação corpo e mente sob a ótica da psicossomática e como a intervenção da Psicologia pode auxiliar na percepção e tratamento desse fenômeno. O presente artigo tem como o objetivo contextualizar a relação mente e corpo, assim como conceituar os fenômenos psicossomáticos analisando a intervenção psicológica. A investigação foi desenvolvida baseada na pesquisa documental e bibliográfica para melhor compreensão dos fatos e indivíduos a serem estudados. De acordo com o levantamento bibliográfico, a psicossomática são os movimentos psíquicos que acompanham o aparecimento, a evolução e as crises das doenças físicas. Enquanto o médico busca as respostas para o sofrimento do corpo no próprio corpo, o adepto a psicossomática se esforça para atingir o corpo através da mente. Assim, com o estudo dos processos psicossomáticos, mostram que o emocional está ligado às alterações fisiológicas, mostrando que o indivíduo deve buscar expressar seus sentimentos para não os internalizar. Dessa maneira a investigação não apresenta nenhum risco, pois a pesquisa será de cunho bibliográfico, buscando-se a construção do conhecimento do tema exposto.</w:t>
      </w:r>
    </w:p>
    <w:p w:rsidR="00D906C9" w:rsidRPr="00D63192" w:rsidRDefault="00D906C9" w:rsidP="00D906C9">
      <w:pPr>
        <w:spacing w:after="0" w:line="480" w:lineRule="auto"/>
        <w:jc w:val="both"/>
        <w:rPr>
          <w:rFonts w:ascii="Arial" w:hAnsi="Arial" w:cs="Arial"/>
          <w:b/>
        </w:rPr>
      </w:pPr>
      <w:r w:rsidRPr="00D63192">
        <w:rPr>
          <w:rFonts w:ascii="Arial" w:hAnsi="Arial" w:cs="Arial"/>
        </w:rPr>
        <w:t>Palavras-chave: Corpo. Mente. Psicossomático.</w:t>
      </w:r>
    </w:p>
    <w:p w:rsidR="00D906C9" w:rsidRPr="00D63192" w:rsidRDefault="00D906C9" w:rsidP="00D906C9">
      <w:pPr>
        <w:tabs>
          <w:tab w:val="left" w:pos="4253"/>
        </w:tabs>
        <w:spacing w:after="0" w:line="480" w:lineRule="auto"/>
        <w:jc w:val="both"/>
        <w:rPr>
          <w:rFonts w:ascii="Arial" w:hAnsi="Arial" w:cs="Arial"/>
        </w:rPr>
      </w:pPr>
    </w:p>
    <w:p w:rsidR="00D906C9" w:rsidRPr="00D63192" w:rsidRDefault="00D906C9" w:rsidP="00D906C9">
      <w:pPr>
        <w:tabs>
          <w:tab w:val="left" w:pos="4253"/>
        </w:tabs>
        <w:spacing w:after="0" w:line="480" w:lineRule="auto"/>
        <w:jc w:val="center"/>
        <w:rPr>
          <w:rFonts w:ascii="Arial" w:hAnsi="Arial" w:cs="Arial"/>
          <w:b/>
          <w:lang w:val="en-US"/>
        </w:rPr>
      </w:pPr>
    </w:p>
    <w:p w:rsidR="00D906C9" w:rsidRDefault="00D906C9" w:rsidP="00D906C9">
      <w:pPr>
        <w:tabs>
          <w:tab w:val="left" w:pos="4253"/>
        </w:tabs>
        <w:spacing w:after="0" w:line="480" w:lineRule="auto"/>
        <w:jc w:val="both"/>
        <w:rPr>
          <w:rFonts w:ascii="Arial" w:hAnsi="Arial" w:cs="Arial"/>
          <w:b/>
          <w:lang w:val="en-US"/>
        </w:rPr>
      </w:pPr>
    </w:p>
    <w:p w:rsidR="00D906C9" w:rsidRPr="00D63192" w:rsidRDefault="00D906C9" w:rsidP="00D906C9">
      <w:pPr>
        <w:tabs>
          <w:tab w:val="left" w:pos="4253"/>
        </w:tabs>
        <w:spacing w:after="0" w:line="480" w:lineRule="auto"/>
        <w:jc w:val="both"/>
        <w:rPr>
          <w:rFonts w:ascii="Arial" w:hAnsi="Arial" w:cs="Arial"/>
          <w:b/>
          <w:lang w:val="en-US"/>
        </w:rPr>
      </w:pPr>
      <w:r w:rsidRPr="00D63192">
        <w:rPr>
          <w:rFonts w:ascii="Arial" w:hAnsi="Arial" w:cs="Arial"/>
          <w:b/>
          <w:lang w:val="en-US"/>
        </w:rPr>
        <w:lastRenderedPageBreak/>
        <w:t>ABSTRACT</w:t>
      </w:r>
    </w:p>
    <w:p w:rsidR="00D906C9" w:rsidRPr="00D63192" w:rsidRDefault="00D906C9" w:rsidP="00D906C9">
      <w:pPr>
        <w:tabs>
          <w:tab w:val="left" w:pos="4253"/>
        </w:tabs>
        <w:spacing w:after="0" w:line="480" w:lineRule="auto"/>
        <w:jc w:val="both"/>
        <w:rPr>
          <w:rFonts w:ascii="Arial" w:hAnsi="Arial" w:cs="Arial"/>
          <w:lang w:val="en-US"/>
        </w:rPr>
      </w:pPr>
      <w:r w:rsidRPr="00D63192">
        <w:rPr>
          <w:rFonts w:ascii="Arial" w:hAnsi="Arial" w:cs="Arial"/>
          <w:lang w:val="en-US"/>
        </w:rPr>
        <w:t>After much searching for answers to the body and mind relationship, begins the deepening and improvement of the knowledge of the relationship between the two. In this way the psychosomatic phenomenon shows that the psychological influences the physical. Detect a psychosomatic illness is not simple, by the fact that it does not originate from the outside inwards, but inside out. In this sense the need arises to understand the body and mind relationship from the point of view of the psychosomatic and how the intervention of psychology can help in the perception and treatment of this phenomenon. The purpose of this article is to contextualize the mind and body relationship, as well as to conceptualize the psychosomatic phenomena by analyzing the psychological intervention. The research was developed based on documentary and bibliographic research to better understand the facts and individuals to be studied. According to the bibliographical survey, the psychosomatic are the psychic movements that accompany the onset, evolution and crises of physical diseases. While the physician seeks the answers to the suffering of the body in the body itself, the psychosomatic adept strives to reach the body through the mind. Thus, with the study of psychosomatic processes, they show that the emotional is linked to the physiological changes, showing that the individual should seek to express their feelings not to internalize them. In this way, the research does not present any risk, since the research will be of bibliographic character, seeking the construction of the knowledge of the exposed subject.</w:t>
      </w:r>
    </w:p>
    <w:p w:rsidR="00D906C9" w:rsidRPr="00D63192" w:rsidRDefault="00D906C9" w:rsidP="00D906C9">
      <w:pPr>
        <w:tabs>
          <w:tab w:val="left" w:pos="4253"/>
        </w:tabs>
        <w:spacing w:after="0" w:line="480" w:lineRule="auto"/>
        <w:jc w:val="both"/>
        <w:rPr>
          <w:rFonts w:ascii="Arial" w:hAnsi="Arial" w:cs="Arial"/>
        </w:rPr>
      </w:pPr>
      <w:r w:rsidRPr="00D63192">
        <w:rPr>
          <w:rFonts w:ascii="Arial" w:hAnsi="Arial" w:cs="Arial"/>
        </w:rPr>
        <w:t xml:space="preserve">Keywords: </w:t>
      </w:r>
      <w:proofErr w:type="spellStart"/>
      <w:r w:rsidRPr="00D63192">
        <w:rPr>
          <w:rStyle w:val="shorttext"/>
          <w:rFonts w:ascii="Arial" w:hAnsi="Arial" w:cs="Arial"/>
        </w:rPr>
        <w:t>Body</w:t>
      </w:r>
      <w:proofErr w:type="spellEnd"/>
      <w:r w:rsidRPr="00D63192">
        <w:rPr>
          <w:rStyle w:val="shorttext"/>
          <w:rFonts w:ascii="Arial" w:hAnsi="Arial" w:cs="Arial"/>
        </w:rPr>
        <w:t xml:space="preserve">. Mind. </w:t>
      </w:r>
      <w:proofErr w:type="spellStart"/>
      <w:r w:rsidRPr="00D63192">
        <w:rPr>
          <w:rStyle w:val="shorttext"/>
          <w:rFonts w:ascii="Arial" w:hAnsi="Arial" w:cs="Arial"/>
        </w:rPr>
        <w:t>Psychosomatic</w:t>
      </w:r>
      <w:proofErr w:type="spellEnd"/>
      <w:r w:rsidRPr="00D63192">
        <w:rPr>
          <w:rStyle w:val="shorttext"/>
          <w:rFonts w:ascii="Arial" w:hAnsi="Arial" w:cs="Arial"/>
        </w:rPr>
        <w:t>.</w:t>
      </w:r>
    </w:p>
    <w:p w:rsidR="00D906C9" w:rsidRPr="00D63192" w:rsidRDefault="00D906C9" w:rsidP="00D906C9">
      <w:pPr>
        <w:tabs>
          <w:tab w:val="left" w:pos="4253"/>
        </w:tabs>
        <w:spacing w:after="0" w:line="480" w:lineRule="auto"/>
        <w:jc w:val="both"/>
        <w:rPr>
          <w:rFonts w:ascii="Arial" w:hAnsi="Arial" w:cs="Arial"/>
        </w:rPr>
      </w:pPr>
    </w:p>
    <w:p w:rsidR="00D906C9" w:rsidRPr="00D63192" w:rsidRDefault="00D906C9" w:rsidP="00D906C9">
      <w:pPr>
        <w:tabs>
          <w:tab w:val="left" w:pos="4253"/>
        </w:tabs>
        <w:spacing w:after="0" w:line="480" w:lineRule="auto"/>
        <w:jc w:val="both"/>
        <w:rPr>
          <w:rFonts w:ascii="Arial" w:hAnsi="Arial" w:cs="Arial"/>
        </w:rPr>
      </w:pPr>
    </w:p>
    <w:p w:rsidR="00D906C9" w:rsidRPr="00D63192" w:rsidRDefault="00D906C9" w:rsidP="00D906C9">
      <w:pPr>
        <w:spacing w:after="0" w:line="480" w:lineRule="auto"/>
        <w:rPr>
          <w:rFonts w:ascii="Arial" w:hAnsi="Arial" w:cs="Arial"/>
          <w:b/>
        </w:rPr>
      </w:pPr>
      <w:r w:rsidRPr="00D63192">
        <w:rPr>
          <w:rFonts w:ascii="Arial" w:hAnsi="Arial" w:cs="Arial"/>
          <w:b/>
        </w:rPr>
        <w:br w:type="page"/>
      </w:r>
    </w:p>
    <w:p w:rsidR="00D906C9" w:rsidRPr="00D63192" w:rsidRDefault="00D906C9" w:rsidP="00D906C9">
      <w:pPr>
        <w:tabs>
          <w:tab w:val="left" w:pos="4253"/>
        </w:tabs>
        <w:spacing w:after="0" w:line="480" w:lineRule="auto"/>
        <w:jc w:val="both"/>
        <w:rPr>
          <w:rFonts w:ascii="Arial" w:hAnsi="Arial" w:cs="Arial"/>
          <w:b/>
        </w:rPr>
      </w:pPr>
      <w:r w:rsidRPr="00D63192">
        <w:rPr>
          <w:rFonts w:ascii="Arial" w:hAnsi="Arial" w:cs="Arial"/>
          <w:b/>
        </w:rPr>
        <w:lastRenderedPageBreak/>
        <w:t>1 INTRODUÇÃO</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Na tentativa de estudar o homem, seu comportamento e sentimento, surge a Psicologia. Depois de muito procurar respostas para a relação corpo e mente, começam o aprofundamento e o aprimoramento da relação existente entre os dois. Desta forma o fenômeno psicossomático mostra que o psicológico influencia o físico e que são sentidas no emocional. </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Detectar uma doença psicossomática não é simples, pelo fato de não ter a sua origem de fora para dentro e sim de dentro para fora. O que por alguns motivos levam os profissionais da saúde a não levarem em consideração o fator psicossomático. Fazendo com que o paciente realize inúmeros exames e testes que não dão um resultado concreto. Neste sentido, surge uma indagação: De que forma é possível perceber a relação corpo e mente através de fenômenos psicossomáticos e como a intervenção psicológica pode auxiliar na percepção e tratamento desses fenômenos? </w:t>
      </w:r>
    </w:p>
    <w:p w:rsidR="00D906C9" w:rsidRPr="00D63192" w:rsidRDefault="00D906C9" w:rsidP="00D906C9">
      <w:pPr>
        <w:spacing w:after="0" w:line="480" w:lineRule="auto"/>
        <w:ind w:firstLine="709"/>
        <w:jc w:val="both"/>
        <w:rPr>
          <w:rFonts w:ascii="Arial" w:hAnsi="Arial" w:cs="Arial"/>
          <w:b/>
        </w:rPr>
      </w:pPr>
      <w:r w:rsidRPr="00D63192">
        <w:rPr>
          <w:rFonts w:ascii="Arial" w:hAnsi="Arial" w:cs="Arial"/>
        </w:rPr>
        <w:t>Nesta sequência mostra-se a relação corpo e mente compreendida por meio das perspectivas monistas e dualista, ou seja, existe a influência do corpo na mente e vice-versa. A intervenção psicológica pode auxiliar na percepção de fenômenos psicossomáticos, e que através de uma boa interferência podem ser minimizados ou mesmo eliminados no fim do tratamento.</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A investigação foi desenvolvida baseada na pesquisa documental e bibliográfica para melhor compreensão dos fatos e indivíduos a serem estudados. De acordo com o levantamento bibliográfico, a psicossomática são os movimentos psíquicos que acompanham o aparecimento, a evolução e as crises das doenças físicas.</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Enquanto o médico busca as respostas para o sofrimento do corpo, no próprio corpo o adepto a psicossomática se esforça para atingir o corpo através da mente. </w:t>
      </w:r>
      <w:r w:rsidRPr="00D63192">
        <w:rPr>
          <w:rFonts w:ascii="Arial" w:hAnsi="Arial" w:cs="Arial"/>
        </w:rPr>
        <w:lastRenderedPageBreak/>
        <w:t xml:space="preserve">Assim com o estudo dos processos psicossomáticos mostram que o emocional está ligado às alterações fisiológicas, mostrando que o indivíduo deve buscar expressar seus sentimentos para não os internalizar. Dessa maneira a investigação não apresenta nenhum risco pois a pesquisa será de cunho bibliográfico, buscando-se a construção do conhecimento do tema exposto. </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O interesse por esse tema surge após observações da realidade em que se vive, ou seja, entender a relação corpo e mente através dos fenômenos psicossomáticos com a intervenção psicológica e nesse contexto demonstrar o papel da Psicologia. Sob essa perspectiva, se ganha um interesse a mais pelo qual o conteúdo foi escolhido, pois que este deve ter utilidade para o pesquisador, o objeto a ser pesquisado e a sociedade, fazendo com que a pesquisa não fique restrita somente ao meio acadêmico. No que tange a questão social, pode-se dizer que a sociedade precisa aprender e compreender a presente relação corpo e mente, juntamente com os fatores associados já definidos no tema deste artigo.</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Simultaneamente a essa discussão demonstrar-se-á o posicionamento de pesquisadores do assunto, já que estes apresentam um discurso embasado cientificamente. Este estudo se propõe a colaborar para a reflexão do assunto, por meio da revisão teórica das principais abordagens da relação mente e corpo, destacando as perspectivas da psicossomática e da Psicologia. A Psicologia como uma área da saúde, teve seus estudos aprofundados e estimulados após o desenvolvimento da psicanálise. Com o passar do tempo e o aprofundamento a Psicologia vem se orientando mais com os problemas vinculados a saúde humana, do que com a doença, ou seja, prevenindo e promovendo saúde. Mas infelizmente a base teórica de tudo isso não se desenvolveu no mesmo ritmo em que estava ocorrendo dentro dos consultórios. Sabe-se que os problemas teóricos não devem </w:t>
      </w:r>
      <w:r w:rsidRPr="00D63192">
        <w:rPr>
          <w:rFonts w:ascii="Arial" w:hAnsi="Arial" w:cs="Arial"/>
        </w:rPr>
        <w:lastRenderedPageBreak/>
        <w:t>estar alheios ao que acontece na prática. A compreensão sobre o assunto pode contribuir significativamente para a formação dos profissionais da Psicologia.</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A presente pesquisa tem como o objetivo de contextualizar a relação mente e corpo, assim como conceituar os fenômenos psicossomáticos analisando a intervenção psicológica. Para compreender a problemática o artigo foi dividido em quatro objetivos específicos, que: </w:t>
      </w:r>
    </w:p>
    <w:p w:rsidR="00D906C9" w:rsidRPr="00D63192" w:rsidRDefault="00D906C9" w:rsidP="00D906C9">
      <w:pPr>
        <w:pStyle w:val="PargrafodaLista"/>
        <w:numPr>
          <w:ilvl w:val="0"/>
          <w:numId w:val="5"/>
        </w:numPr>
        <w:suppressAutoHyphens w:val="0"/>
        <w:spacing w:after="0" w:line="480" w:lineRule="auto"/>
        <w:ind w:left="2268" w:hanging="567"/>
        <w:contextualSpacing w:val="0"/>
        <w:jc w:val="both"/>
        <w:rPr>
          <w:rFonts w:ascii="Arial" w:hAnsi="Arial" w:cs="Arial"/>
          <w:sz w:val="24"/>
          <w:szCs w:val="24"/>
        </w:rPr>
      </w:pPr>
      <w:r w:rsidRPr="00D63192">
        <w:rPr>
          <w:rFonts w:ascii="Arial" w:hAnsi="Arial" w:cs="Arial"/>
          <w:sz w:val="24"/>
          <w:szCs w:val="24"/>
        </w:rPr>
        <w:t xml:space="preserve">contextualizam a relação corpo e mente; </w:t>
      </w:r>
    </w:p>
    <w:p w:rsidR="00D906C9" w:rsidRPr="00D63192" w:rsidRDefault="00D906C9" w:rsidP="00D906C9">
      <w:pPr>
        <w:pStyle w:val="PargrafodaLista"/>
        <w:numPr>
          <w:ilvl w:val="0"/>
          <w:numId w:val="5"/>
        </w:numPr>
        <w:suppressAutoHyphens w:val="0"/>
        <w:spacing w:after="0" w:line="480" w:lineRule="auto"/>
        <w:ind w:left="2268" w:hanging="567"/>
        <w:contextualSpacing w:val="0"/>
        <w:jc w:val="both"/>
        <w:rPr>
          <w:rFonts w:ascii="Arial" w:hAnsi="Arial" w:cs="Arial"/>
          <w:sz w:val="24"/>
          <w:szCs w:val="24"/>
        </w:rPr>
      </w:pPr>
      <w:r w:rsidRPr="00D63192">
        <w:rPr>
          <w:rFonts w:ascii="Arial" w:hAnsi="Arial" w:cs="Arial"/>
          <w:sz w:val="24"/>
          <w:szCs w:val="24"/>
        </w:rPr>
        <w:t xml:space="preserve">conceituam fenômenos psicossomáticos; </w:t>
      </w:r>
    </w:p>
    <w:p w:rsidR="00D906C9" w:rsidRPr="00D63192" w:rsidRDefault="00D906C9" w:rsidP="00D906C9">
      <w:pPr>
        <w:pStyle w:val="PargrafodaLista"/>
        <w:numPr>
          <w:ilvl w:val="0"/>
          <w:numId w:val="5"/>
        </w:numPr>
        <w:suppressAutoHyphens w:val="0"/>
        <w:spacing w:after="0" w:line="480" w:lineRule="auto"/>
        <w:ind w:left="2268" w:hanging="567"/>
        <w:contextualSpacing w:val="0"/>
        <w:jc w:val="both"/>
        <w:rPr>
          <w:rFonts w:ascii="Arial" w:hAnsi="Arial" w:cs="Arial"/>
          <w:sz w:val="24"/>
          <w:szCs w:val="24"/>
        </w:rPr>
      </w:pPr>
      <w:r w:rsidRPr="00D63192">
        <w:rPr>
          <w:rFonts w:ascii="Arial" w:hAnsi="Arial" w:cs="Arial"/>
          <w:sz w:val="24"/>
          <w:szCs w:val="24"/>
        </w:rPr>
        <w:t>entendem a intervenção psicológica no contexto da psicossomática; e</w:t>
      </w:r>
    </w:p>
    <w:p w:rsidR="00D906C9" w:rsidRPr="00D63192" w:rsidRDefault="00D906C9" w:rsidP="00D906C9">
      <w:pPr>
        <w:pStyle w:val="PargrafodaLista"/>
        <w:numPr>
          <w:ilvl w:val="0"/>
          <w:numId w:val="5"/>
        </w:numPr>
        <w:suppressAutoHyphens w:val="0"/>
        <w:spacing w:after="0" w:line="480" w:lineRule="auto"/>
        <w:ind w:left="2268" w:hanging="567"/>
        <w:contextualSpacing w:val="0"/>
        <w:jc w:val="both"/>
        <w:rPr>
          <w:rFonts w:ascii="Arial" w:hAnsi="Arial" w:cs="Arial"/>
          <w:sz w:val="24"/>
          <w:szCs w:val="24"/>
        </w:rPr>
      </w:pPr>
      <w:r w:rsidRPr="00D63192">
        <w:rPr>
          <w:rFonts w:ascii="Arial" w:hAnsi="Arial" w:cs="Arial"/>
          <w:sz w:val="24"/>
          <w:szCs w:val="24"/>
        </w:rPr>
        <w:t>apresentar estudos realizados com a temática psicossomática.</w:t>
      </w:r>
    </w:p>
    <w:p w:rsidR="00D906C9" w:rsidRPr="00D63192" w:rsidRDefault="00D906C9" w:rsidP="00D906C9">
      <w:pPr>
        <w:spacing w:after="0" w:line="480" w:lineRule="auto"/>
        <w:ind w:firstLine="708"/>
        <w:jc w:val="both"/>
        <w:rPr>
          <w:rFonts w:ascii="Arial" w:hAnsi="Arial" w:cs="Arial"/>
        </w:rPr>
      </w:pPr>
      <w:r w:rsidRPr="00D63192">
        <w:rPr>
          <w:rFonts w:ascii="Arial" w:hAnsi="Arial" w:cs="Arial"/>
        </w:rPr>
        <w:t xml:space="preserve">A pesquisa em questão é de natureza qualitativa com o objetivo de ser uma pesquisa descritiva acerca da psicossomática. Com base nisso, a pesquisa terá caráter documental e bibliográfico, analisando documentos oficiais e trabalhos publicados sobre o assunto. As buscas foram realizadas em sites como Google Acadêmico, </w:t>
      </w:r>
      <w:proofErr w:type="spellStart"/>
      <w:r w:rsidRPr="00D63192">
        <w:rPr>
          <w:rFonts w:ascii="Arial" w:hAnsi="Arial" w:cs="Arial"/>
        </w:rPr>
        <w:t>Scielo</w:t>
      </w:r>
      <w:proofErr w:type="spellEnd"/>
      <w:r w:rsidRPr="00D63192">
        <w:rPr>
          <w:rFonts w:ascii="Arial" w:hAnsi="Arial" w:cs="Arial"/>
        </w:rPr>
        <w:t xml:space="preserve"> e BVS-PSI. As palavras chaves escolhidas foram corpo, mente e psicossomático. </w:t>
      </w:r>
    </w:p>
    <w:p w:rsidR="00D906C9" w:rsidRPr="00D63192" w:rsidRDefault="00D906C9" w:rsidP="00D906C9">
      <w:pPr>
        <w:spacing w:after="0" w:line="480" w:lineRule="auto"/>
        <w:jc w:val="both"/>
        <w:rPr>
          <w:rFonts w:ascii="Arial" w:hAnsi="Arial" w:cs="Arial"/>
        </w:rPr>
      </w:pPr>
    </w:p>
    <w:p w:rsidR="00D906C9" w:rsidRDefault="00D906C9" w:rsidP="00D906C9">
      <w:pPr>
        <w:spacing w:after="0" w:line="480" w:lineRule="auto"/>
        <w:jc w:val="both"/>
        <w:rPr>
          <w:rFonts w:ascii="Arial" w:hAnsi="Arial" w:cs="Arial"/>
        </w:rPr>
      </w:pPr>
    </w:p>
    <w:p w:rsidR="00D906C9" w:rsidRDefault="00D906C9" w:rsidP="00D906C9">
      <w:pPr>
        <w:spacing w:after="0" w:line="480" w:lineRule="auto"/>
        <w:jc w:val="both"/>
        <w:rPr>
          <w:rFonts w:ascii="Arial" w:hAnsi="Arial" w:cs="Arial"/>
        </w:rPr>
      </w:pPr>
    </w:p>
    <w:p w:rsidR="00D906C9" w:rsidRDefault="00D906C9" w:rsidP="00D906C9">
      <w:pPr>
        <w:spacing w:after="0" w:line="480" w:lineRule="auto"/>
        <w:jc w:val="both"/>
        <w:rPr>
          <w:rFonts w:ascii="Arial" w:hAnsi="Arial" w:cs="Arial"/>
        </w:rPr>
      </w:pPr>
    </w:p>
    <w:p w:rsidR="00D906C9" w:rsidRDefault="00D906C9" w:rsidP="00D906C9">
      <w:pPr>
        <w:spacing w:after="0" w:line="480" w:lineRule="auto"/>
        <w:jc w:val="both"/>
        <w:rPr>
          <w:rFonts w:ascii="Arial" w:hAnsi="Arial" w:cs="Arial"/>
        </w:rPr>
      </w:pPr>
    </w:p>
    <w:p w:rsidR="00D906C9" w:rsidRDefault="00D906C9" w:rsidP="00D906C9">
      <w:pPr>
        <w:spacing w:after="0" w:line="480" w:lineRule="auto"/>
        <w:jc w:val="both"/>
        <w:rPr>
          <w:rFonts w:ascii="Arial" w:hAnsi="Arial" w:cs="Arial"/>
        </w:rPr>
      </w:pPr>
    </w:p>
    <w:p w:rsidR="00D906C9" w:rsidRDefault="00D906C9" w:rsidP="00D906C9">
      <w:pPr>
        <w:spacing w:after="0" w:line="480" w:lineRule="auto"/>
        <w:jc w:val="both"/>
        <w:rPr>
          <w:rFonts w:ascii="Arial" w:hAnsi="Arial" w:cs="Arial"/>
        </w:rPr>
      </w:pPr>
    </w:p>
    <w:p w:rsidR="00D906C9" w:rsidRPr="00D63192" w:rsidRDefault="00D906C9" w:rsidP="00D906C9">
      <w:pPr>
        <w:spacing w:after="0" w:line="480" w:lineRule="auto"/>
        <w:jc w:val="both"/>
        <w:rPr>
          <w:rFonts w:ascii="Arial" w:hAnsi="Arial" w:cs="Arial"/>
        </w:rPr>
      </w:pPr>
    </w:p>
    <w:p w:rsidR="00D906C9" w:rsidRPr="00D63192" w:rsidRDefault="00D906C9" w:rsidP="00D906C9">
      <w:pPr>
        <w:spacing w:after="0" w:line="480" w:lineRule="auto"/>
        <w:jc w:val="both"/>
        <w:rPr>
          <w:rFonts w:ascii="Arial" w:hAnsi="Arial" w:cs="Arial"/>
          <w:b/>
        </w:rPr>
      </w:pPr>
      <w:r w:rsidRPr="00D63192">
        <w:rPr>
          <w:rFonts w:ascii="Arial" w:hAnsi="Arial" w:cs="Arial"/>
          <w:b/>
        </w:rPr>
        <w:lastRenderedPageBreak/>
        <w:t>REFERENCIAL TEÓRICO</w:t>
      </w:r>
    </w:p>
    <w:p w:rsidR="00D906C9" w:rsidRPr="00D63192" w:rsidRDefault="00D906C9" w:rsidP="00D906C9">
      <w:pPr>
        <w:spacing w:after="0" w:line="480" w:lineRule="auto"/>
        <w:jc w:val="both"/>
        <w:rPr>
          <w:rFonts w:ascii="Arial" w:hAnsi="Arial" w:cs="Arial"/>
        </w:rPr>
      </w:pPr>
    </w:p>
    <w:p w:rsidR="00D906C9" w:rsidRPr="00D63192" w:rsidRDefault="00D906C9" w:rsidP="00D906C9">
      <w:pPr>
        <w:spacing w:after="0" w:line="480" w:lineRule="auto"/>
        <w:jc w:val="both"/>
        <w:rPr>
          <w:rFonts w:ascii="Arial" w:hAnsi="Arial" w:cs="Arial"/>
        </w:rPr>
      </w:pPr>
      <w:r w:rsidRPr="00D63192">
        <w:rPr>
          <w:rFonts w:ascii="Arial" w:hAnsi="Arial" w:cs="Arial"/>
        </w:rPr>
        <w:t>AS RELAÇÕES MENTE E CORPO</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O estudo das relações mente e corpo é um dos temas que vem assumindo uma importância na área da saúde, permitindo uma nova visão do fenômeno da doença. Verificou-se que as respostas eram procuradas de diversas formas, seja ela estudando o corpo humano, a mente, a alma ou o meio social em que este estava inserido estudando um ao outro</w:t>
      </w:r>
      <w:r w:rsidRPr="00E703B2">
        <w:rPr>
          <w:rFonts w:ascii="Arial" w:hAnsi="Arial" w:cs="Arial"/>
          <w:vertAlign w:val="superscript"/>
        </w:rPr>
        <w:t>1</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O homem como um ser muito curioso, através de suas dúvidas e mistérios que ele percebia em si buscou meios para sanar o questionamento que havia sobre ele e a natureza, fazendo com que desenvolvesse o conhecimento sobre doenças, a morte, vida entre outras coisas</w:t>
      </w:r>
      <w:r w:rsidRPr="00E703B2">
        <w:rPr>
          <w:rFonts w:ascii="Arial" w:hAnsi="Arial" w:cs="Arial"/>
          <w:vertAlign w:val="superscript"/>
        </w:rPr>
        <w:t>2</w:t>
      </w:r>
      <w:r w:rsidRPr="00D63192">
        <w:rPr>
          <w:rFonts w:ascii="Arial" w:hAnsi="Arial" w:cs="Arial"/>
        </w:rPr>
        <w:t>. Antes dos estudos o homem era um ser incapaz de compreender que alguns sintomas ou doenças podiam ser criados na sua mente.</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Desta forma, o homem buscava uma resposta através de fenômenos sobrenaturais ou em pessoas que agiam como deuses e/ou curandeiros. Após muitos estudos nos leva a crer que os adoecimentos acontecidos nessa época já eram causados por algo que hoje é considerado somático, ou seja, o corpo adoecia, de fato, por conta de questões psicológicas</w:t>
      </w:r>
      <w:r w:rsidRPr="0011618F">
        <w:rPr>
          <w:rFonts w:ascii="Arial" w:hAnsi="Arial" w:cs="Arial"/>
          <w:vertAlign w:val="superscript"/>
        </w:rPr>
        <w:t>2</w:t>
      </w:r>
      <w:r w:rsidRPr="00D63192">
        <w:rPr>
          <w:rFonts w:ascii="Arial" w:hAnsi="Arial" w:cs="Arial"/>
        </w:rPr>
        <w:t>. Mas as causas para o desconforto eram culpa do desconhecido, assim, acreditava-se serem instrumentos das divindades.</w:t>
      </w:r>
    </w:p>
    <w:p w:rsidR="00D906C9" w:rsidRPr="00D63192" w:rsidRDefault="00D906C9" w:rsidP="00D906C9">
      <w:pPr>
        <w:spacing w:after="0" w:line="480" w:lineRule="auto"/>
        <w:ind w:firstLine="709"/>
        <w:jc w:val="both"/>
        <w:rPr>
          <w:rFonts w:ascii="Arial" w:hAnsi="Arial" w:cs="Arial"/>
        </w:rPr>
      </w:pPr>
    </w:p>
    <w:p w:rsidR="00D906C9" w:rsidRPr="00D63192" w:rsidRDefault="00D906C9" w:rsidP="00D906C9">
      <w:pPr>
        <w:spacing w:after="0" w:line="480" w:lineRule="auto"/>
        <w:ind w:left="2268"/>
        <w:jc w:val="both"/>
        <w:rPr>
          <w:rFonts w:ascii="Arial" w:hAnsi="Arial" w:cs="Arial"/>
        </w:rPr>
      </w:pPr>
      <w:r w:rsidRPr="00D63192">
        <w:rPr>
          <w:rFonts w:ascii="Arial" w:hAnsi="Arial" w:cs="Arial"/>
        </w:rPr>
        <w:t xml:space="preserve">O problema mente-corpo tem sido tema de discussão desde a antiguidade. As concepções sobre saúde e doença e sobre a natureza das enfermidades constroem-se dentro de uma perspectiva dualista, que considera mente e corpo como entidades distintas, ou numa perspectiva monista, que considera </w:t>
      </w:r>
      <w:r w:rsidRPr="00D63192">
        <w:rPr>
          <w:rFonts w:ascii="Arial" w:hAnsi="Arial" w:cs="Arial"/>
        </w:rPr>
        <w:lastRenderedPageBreak/>
        <w:t>a unicidade e indissolubilidade de ambos. Ao longo da história, tem-se observado oscilações entre ambas as concepções que repercutem também no pensamento médico</w:t>
      </w:r>
      <w:r w:rsidRPr="0011618F">
        <w:rPr>
          <w:rFonts w:ascii="Arial" w:hAnsi="Arial" w:cs="Arial"/>
          <w:vertAlign w:val="superscript"/>
        </w:rPr>
        <w:t>3</w:t>
      </w:r>
      <w:r w:rsidRPr="00D63192">
        <w:rPr>
          <w:rFonts w:ascii="Arial" w:hAnsi="Arial" w:cs="Arial"/>
        </w:rPr>
        <w:t xml:space="preserve"> (p. 47).</w:t>
      </w:r>
    </w:p>
    <w:p w:rsidR="00D906C9" w:rsidRPr="00D63192" w:rsidRDefault="00D906C9" w:rsidP="00D906C9">
      <w:pPr>
        <w:spacing w:after="0" w:line="480" w:lineRule="auto"/>
        <w:ind w:firstLine="709"/>
        <w:jc w:val="both"/>
        <w:rPr>
          <w:rFonts w:ascii="Arial" w:hAnsi="Arial" w:cs="Arial"/>
        </w:rPr>
      </w:pP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Desta forma, observando a citação de Cruz e Pereira</w:t>
      </w:r>
      <w:r>
        <w:rPr>
          <w:rFonts w:ascii="Arial" w:hAnsi="Arial" w:cs="Arial"/>
        </w:rPr>
        <w:t xml:space="preserve"> Júnior</w:t>
      </w:r>
      <w:r w:rsidRPr="0011618F">
        <w:rPr>
          <w:rFonts w:ascii="Arial" w:hAnsi="Arial" w:cs="Arial"/>
          <w:vertAlign w:val="superscript"/>
        </w:rPr>
        <w:t>3</w:t>
      </w:r>
      <w:r w:rsidRPr="00D63192">
        <w:rPr>
          <w:rFonts w:ascii="Arial" w:hAnsi="Arial" w:cs="Arial"/>
        </w:rPr>
        <w:t xml:space="preserve"> pode-se perceber que foram estudados os paradigmas e os mitos sobre como o ser humano reagiu sobre a saúde e a doença, desde os tempos primitivos até os dias atuais. O primeiro é o paradigma primitivo onde o homem tinha as suas angustias, medos e receios colocados nas mãos de um curador, que era o designado a cura-lo no espiritual, “a enfermidade era vista como uma consequência de violação de um tabu ou uma ofensa aos deuses”</w:t>
      </w:r>
      <w:r w:rsidRPr="00E636A7">
        <w:rPr>
          <w:rFonts w:ascii="Arial" w:hAnsi="Arial" w:cs="Arial"/>
          <w:vertAlign w:val="superscript"/>
        </w:rPr>
        <w:t>4</w:t>
      </w:r>
      <w:r>
        <w:rPr>
          <w:rFonts w:ascii="Arial" w:hAnsi="Arial" w:cs="Arial"/>
        </w:rPr>
        <w:t xml:space="preserve"> (</w:t>
      </w:r>
      <w:r w:rsidRPr="00D63192">
        <w:rPr>
          <w:rFonts w:ascii="Arial" w:hAnsi="Arial" w:cs="Arial"/>
        </w:rPr>
        <w:t>p. 8). Desta forma o doente tinha que fazer sacrifícios e rituais para a sua melhora.</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O segundo paradigma é o grego, estes já tinham uma noção maior da espiritualidade e matéria, muitos exploradores sempre buscavam conhecer o desconhecido. Seus filósofos contribuíram com a noção de saúde e doença. O terceiro paradigma é o cartesiano que tinha a matéria como principal, mas não ignorava o mental, pois este acreditava que ambos estavam ligados no plano divino, mas aqui na Terra a ideia é de que o espirito e corpo eram independentes</w:t>
      </w:r>
      <w:r w:rsidRPr="00E636A7">
        <w:rPr>
          <w:rFonts w:ascii="Arial" w:hAnsi="Arial" w:cs="Arial"/>
          <w:vertAlign w:val="superscript"/>
        </w:rPr>
        <w:t>4</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O quarto paradigma é o romântico, “houve uma redescoberta da irracionalidade da psique e os seres humanos passaram a ser vistos como um campo global e que não poderia ser contemplado apenas como um conjunto de partículas”</w:t>
      </w:r>
      <w:r w:rsidRPr="00E636A7">
        <w:rPr>
          <w:rFonts w:ascii="Arial" w:hAnsi="Arial" w:cs="Arial"/>
          <w:vertAlign w:val="superscript"/>
        </w:rPr>
        <w:t>4</w:t>
      </w:r>
      <w:r w:rsidRPr="00D63192">
        <w:rPr>
          <w:rFonts w:ascii="Arial" w:hAnsi="Arial" w:cs="Arial"/>
        </w:rPr>
        <w:t xml:space="preserve"> (p. 16). Essa via a doença como um desequilíbrio não natural seja a culpa biológica, moral, espiritual ou psicológica. Os médicos analisavam o paciente no seu todo sendo nessa época que a psiquiatria é introduzida na medicina dando as primeiras ideias da psicossomática.</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lastRenderedPageBreak/>
        <w:t>Por último temos o paradigma biomédico, após não aceitarem o paradigma romântico por dar muito trabalho, afinal um paciente não é igual ao outro, cada caso era estudado particularmente, desta forma a pesquisa, os experimentos ganham forças já que diversos fatores antes muito enfatizado e pesquisado foram substituídos por enfermidades biológicas, ocorrendo assim o reducionismo das teorias</w:t>
      </w:r>
      <w:r w:rsidRPr="00E636A7">
        <w:rPr>
          <w:rFonts w:ascii="Arial" w:hAnsi="Arial" w:cs="Arial"/>
          <w:vertAlign w:val="superscript"/>
        </w:rPr>
        <w:t>4</w:t>
      </w:r>
      <w:r w:rsidRPr="00D63192">
        <w:rPr>
          <w:rFonts w:ascii="Arial" w:hAnsi="Arial" w:cs="Arial"/>
        </w:rPr>
        <w:t>. Percebe-se que com essa visão ocorre uma fusão do corpo e mente sendo estudados juntos e não separados.</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O estudo das relações corpo e mente é um tema que vem sendo estudado com mais frequência nos meios acadêmicos que envolvem a saúde, médicos, nutricionistas, psicólogos, fisioterapeutas vem aprofundando e aprimorando a relação que existe entre os dois</w:t>
      </w:r>
      <w:r w:rsidRPr="00E636A7">
        <w:rPr>
          <w:rFonts w:ascii="Arial" w:hAnsi="Arial" w:cs="Arial"/>
          <w:vertAlign w:val="superscript"/>
        </w:rPr>
        <w:t>1</w:t>
      </w:r>
      <w:r w:rsidRPr="00D63192">
        <w:rPr>
          <w:rFonts w:ascii="Arial" w:hAnsi="Arial" w:cs="Arial"/>
        </w:rPr>
        <w:t>. O corpo é um campo amplo de estudo, apesar de a Psicologia ser tradicionalmente conhecida por estudar a mente, não deixando o corpo do indivíduo de ser o alvo primordial no estudo. Interdisciplinaridade é o que vemos ao estudar o corpo humano, um campo amplo de estudo</w:t>
      </w:r>
      <w:r w:rsidRPr="00E636A7">
        <w:rPr>
          <w:rFonts w:ascii="Arial" w:hAnsi="Arial" w:cs="Arial"/>
          <w:vertAlign w:val="superscript"/>
        </w:rPr>
        <w:t>5</w:t>
      </w:r>
      <w:r w:rsidRPr="00D63192">
        <w:rPr>
          <w:rFonts w:ascii="Arial" w:hAnsi="Arial" w:cs="Arial"/>
        </w:rPr>
        <w:t>.</w:t>
      </w:r>
    </w:p>
    <w:p w:rsidR="00D906C9" w:rsidRPr="00D63192" w:rsidRDefault="00D906C9" w:rsidP="00D906C9">
      <w:pPr>
        <w:spacing w:after="0" w:line="480" w:lineRule="auto"/>
        <w:jc w:val="both"/>
        <w:rPr>
          <w:rFonts w:ascii="Arial" w:hAnsi="Arial" w:cs="Arial"/>
        </w:rPr>
      </w:pPr>
    </w:p>
    <w:p w:rsidR="00D906C9" w:rsidRPr="00D63192" w:rsidRDefault="00D906C9" w:rsidP="00D906C9">
      <w:pPr>
        <w:spacing w:after="0" w:line="480" w:lineRule="auto"/>
        <w:jc w:val="both"/>
        <w:rPr>
          <w:rFonts w:ascii="Arial" w:hAnsi="Arial" w:cs="Arial"/>
        </w:rPr>
      </w:pPr>
      <w:r w:rsidRPr="00D63192">
        <w:rPr>
          <w:rFonts w:ascii="Arial" w:hAnsi="Arial" w:cs="Arial"/>
        </w:rPr>
        <w:t>A PSICOSSOMÁTICA</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Em 1908, é vista pela primeira vez a expressão psicossomática, vinda do psiquiatra alemão </w:t>
      </w:r>
      <w:proofErr w:type="spellStart"/>
      <w:r w:rsidRPr="00D63192">
        <w:rPr>
          <w:rFonts w:ascii="Arial" w:hAnsi="Arial" w:cs="Arial"/>
        </w:rPr>
        <w:t>Heinroth</w:t>
      </w:r>
      <w:proofErr w:type="spellEnd"/>
      <w:r w:rsidRPr="00D63192">
        <w:rPr>
          <w:rFonts w:ascii="Arial" w:hAnsi="Arial" w:cs="Arial"/>
        </w:rPr>
        <w:t xml:space="preserve"> em uma tentativa sua de explicar a insônia. O termo tem a sua origem das palavras “</w:t>
      </w:r>
      <w:r w:rsidRPr="00D63192">
        <w:rPr>
          <w:rFonts w:ascii="Arial" w:hAnsi="Arial" w:cs="Arial"/>
          <w:i/>
        </w:rPr>
        <w:t>psique</w:t>
      </w:r>
      <w:r w:rsidRPr="00D63192">
        <w:rPr>
          <w:rFonts w:ascii="Arial" w:hAnsi="Arial" w:cs="Arial"/>
        </w:rPr>
        <w:t>” e “</w:t>
      </w:r>
      <w:r w:rsidRPr="00D63192">
        <w:rPr>
          <w:rFonts w:ascii="Arial" w:hAnsi="Arial" w:cs="Arial"/>
          <w:i/>
        </w:rPr>
        <w:t>soma</w:t>
      </w:r>
      <w:r w:rsidRPr="00D63192">
        <w:rPr>
          <w:rFonts w:ascii="Arial" w:hAnsi="Arial" w:cs="Arial"/>
        </w:rPr>
        <w:t>”, que seriam a mente e o corpo, mostrando assim uma interdependência entre o físico e o mental</w:t>
      </w:r>
      <w:r w:rsidRPr="00E636A7">
        <w:rPr>
          <w:rFonts w:ascii="Arial" w:hAnsi="Arial" w:cs="Arial"/>
          <w:vertAlign w:val="superscript"/>
        </w:rPr>
        <w:t>1</w:t>
      </w:r>
      <w:r w:rsidRPr="00D63192">
        <w:rPr>
          <w:rFonts w:ascii="Arial" w:hAnsi="Arial" w:cs="Arial"/>
        </w:rPr>
        <w:t xml:space="preserve">. </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De acordo com os estudos publicados por Mello-Filho</w:t>
      </w:r>
      <w:r w:rsidRPr="00D04686">
        <w:rPr>
          <w:rFonts w:ascii="Arial" w:hAnsi="Arial" w:cs="Arial"/>
          <w:vertAlign w:val="superscript"/>
        </w:rPr>
        <w:t>6</w:t>
      </w:r>
      <w:r w:rsidRPr="00D63192">
        <w:rPr>
          <w:rFonts w:ascii="Arial" w:hAnsi="Arial" w:cs="Arial"/>
        </w:rPr>
        <w:t xml:space="preserve"> a psicossomática é caracterizada por conter três fases:</w:t>
      </w:r>
    </w:p>
    <w:p w:rsidR="00D906C9" w:rsidRPr="00D63192" w:rsidRDefault="00D906C9" w:rsidP="00D906C9">
      <w:pPr>
        <w:pStyle w:val="PargrafodaLista"/>
        <w:numPr>
          <w:ilvl w:val="0"/>
          <w:numId w:val="6"/>
        </w:numPr>
        <w:suppressAutoHyphens w:val="0"/>
        <w:spacing w:after="0" w:line="480" w:lineRule="auto"/>
        <w:ind w:left="2268" w:hanging="567"/>
        <w:contextualSpacing w:val="0"/>
        <w:jc w:val="both"/>
        <w:rPr>
          <w:rFonts w:ascii="Arial" w:hAnsi="Arial" w:cs="Arial"/>
          <w:sz w:val="24"/>
          <w:szCs w:val="24"/>
        </w:rPr>
      </w:pPr>
      <w:r w:rsidRPr="00D63192">
        <w:rPr>
          <w:rFonts w:ascii="Arial" w:hAnsi="Arial" w:cs="Arial"/>
          <w:sz w:val="24"/>
          <w:szCs w:val="24"/>
        </w:rPr>
        <w:t xml:space="preserve">A inicial ou psicanalítica: cuja é constituída predominantemente do estudo do inconsciente das doenças, assim como das teorias sobre regressão e dos benefícios do adoecer; </w:t>
      </w:r>
    </w:p>
    <w:p w:rsidR="00D906C9" w:rsidRPr="00D63192" w:rsidRDefault="00D906C9" w:rsidP="00D906C9">
      <w:pPr>
        <w:pStyle w:val="PargrafodaLista"/>
        <w:numPr>
          <w:ilvl w:val="0"/>
          <w:numId w:val="6"/>
        </w:numPr>
        <w:suppressAutoHyphens w:val="0"/>
        <w:spacing w:after="0" w:line="480" w:lineRule="auto"/>
        <w:ind w:left="2268" w:hanging="567"/>
        <w:contextualSpacing w:val="0"/>
        <w:jc w:val="both"/>
        <w:rPr>
          <w:rFonts w:ascii="Arial" w:hAnsi="Arial" w:cs="Arial"/>
          <w:sz w:val="24"/>
          <w:szCs w:val="24"/>
        </w:rPr>
      </w:pPr>
      <w:r>
        <w:rPr>
          <w:rFonts w:ascii="Arial" w:hAnsi="Arial" w:cs="Arial"/>
          <w:sz w:val="24"/>
          <w:szCs w:val="24"/>
        </w:rPr>
        <w:lastRenderedPageBreak/>
        <w:t>A</w:t>
      </w:r>
      <w:r w:rsidRPr="00D63192">
        <w:rPr>
          <w:rFonts w:ascii="Arial" w:hAnsi="Arial" w:cs="Arial"/>
          <w:sz w:val="24"/>
          <w:szCs w:val="24"/>
        </w:rPr>
        <w:t xml:space="preserve"> intermediária ou behaviorista: que foca nas pesquisas realizadas em homens e animais e tenta relacioná-las às ciências exatas, além de estimular os estudos sobre estresse; e</w:t>
      </w:r>
    </w:p>
    <w:p w:rsidR="00D906C9" w:rsidRPr="00D63192" w:rsidRDefault="00D906C9" w:rsidP="00D906C9">
      <w:pPr>
        <w:pStyle w:val="PargrafodaLista"/>
        <w:numPr>
          <w:ilvl w:val="0"/>
          <w:numId w:val="6"/>
        </w:numPr>
        <w:suppressAutoHyphens w:val="0"/>
        <w:spacing w:after="0" w:line="480" w:lineRule="auto"/>
        <w:ind w:left="2268" w:hanging="567"/>
        <w:contextualSpacing w:val="0"/>
        <w:jc w:val="both"/>
        <w:rPr>
          <w:rFonts w:ascii="Arial" w:hAnsi="Arial" w:cs="Arial"/>
          <w:sz w:val="24"/>
          <w:szCs w:val="24"/>
        </w:rPr>
      </w:pPr>
      <w:r>
        <w:rPr>
          <w:rFonts w:ascii="Arial" w:hAnsi="Arial" w:cs="Arial"/>
          <w:sz w:val="24"/>
          <w:szCs w:val="24"/>
        </w:rPr>
        <w:t>A</w:t>
      </w:r>
      <w:r w:rsidRPr="00D63192">
        <w:rPr>
          <w:rFonts w:ascii="Arial" w:hAnsi="Arial" w:cs="Arial"/>
          <w:sz w:val="24"/>
          <w:szCs w:val="24"/>
        </w:rPr>
        <w:t xml:space="preserve"> atual ou multidisciplinar: onde defende que a Psicossomática precisa de uma interação entre diversos profissionais da saúde</w:t>
      </w:r>
      <w:r w:rsidRPr="00D04686">
        <w:rPr>
          <w:rFonts w:ascii="Arial" w:hAnsi="Arial" w:cs="Arial"/>
          <w:sz w:val="24"/>
          <w:szCs w:val="24"/>
          <w:vertAlign w:val="superscript"/>
        </w:rPr>
        <w:t>6</w:t>
      </w:r>
      <w:r w:rsidRPr="00D63192">
        <w:rPr>
          <w:rFonts w:ascii="Arial" w:hAnsi="Arial" w:cs="Arial"/>
          <w:sz w:val="24"/>
          <w:szCs w:val="24"/>
        </w:rPr>
        <w:t xml:space="preserve">. </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Estudiosos explicam que o estudo e tratamento dos problemas psicossomáticos foi dificultado pelo desconhecimento de muitos médicos nesse campo, esses profissionais eram treinados para encontrarem tratamentos e remédios para as doenças, jamais relacionando a doença com o corpo e a mente. Após inúmeros estudos notou-se que as reações físicas dependiam das reações e respostas mentais, que, por sua vez dependiam de estímulo externo</w:t>
      </w:r>
      <w:r w:rsidRPr="00D04686">
        <w:rPr>
          <w:rFonts w:ascii="Arial" w:hAnsi="Arial" w:cs="Arial"/>
          <w:vertAlign w:val="superscript"/>
        </w:rPr>
        <w:t>7</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Um fato que não se pode negar, é que as pessoas estão sofrendo e adoecendo. Este adoecimento está atingindo o corpo de forma absurda, chamando a atenção de psicanalistas, psicólogos e médicos. Já que por vezes os pacientes não respondem satisfatoriamente ao tratamento, descrito nos sintomas, acreditando ser apenas um mal-estar</w:t>
      </w:r>
      <w:r w:rsidRPr="00D04686">
        <w:rPr>
          <w:rFonts w:ascii="Arial" w:hAnsi="Arial" w:cs="Arial"/>
          <w:vertAlign w:val="superscript"/>
        </w:rPr>
        <w:t>8</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Detectar uma doença psicossomática não é simples, pelo fato de não ter a sua origem de fora para dentro e sim de dentro para fora. O que por alguns motivos levam os profissionais da área da saúde não levar em consideração o fator psicossomático. Fazendo com que o paciente realize inúmeros exames e testes que não dão um resultado concreto</w:t>
      </w:r>
      <w:r w:rsidRPr="00CE6DC6">
        <w:rPr>
          <w:rFonts w:ascii="Arial" w:hAnsi="Arial" w:cs="Arial"/>
          <w:vertAlign w:val="superscript"/>
        </w:rPr>
        <w:t>9</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O verbo “</w:t>
      </w:r>
      <w:proofErr w:type="spellStart"/>
      <w:r w:rsidRPr="00D63192">
        <w:rPr>
          <w:rFonts w:ascii="Arial" w:hAnsi="Arial" w:cs="Arial"/>
        </w:rPr>
        <w:t>somatizar</w:t>
      </w:r>
      <w:proofErr w:type="spellEnd"/>
      <w:r w:rsidRPr="00D63192">
        <w:rPr>
          <w:rFonts w:ascii="Arial" w:hAnsi="Arial" w:cs="Arial"/>
        </w:rPr>
        <w:t xml:space="preserve">” há algum tempo vem sendo usado nos discursos de alguns pesquisadores para tentar explicar o desprezo por aquele que sofre, explicando assim de uma maneira simples, onde se busca de forma quase que desesperadora por uma resposta para aquela doença que os meios convencionais da medicina não </w:t>
      </w:r>
      <w:r w:rsidRPr="00D63192">
        <w:rPr>
          <w:rFonts w:ascii="Arial" w:hAnsi="Arial" w:cs="Arial"/>
        </w:rPr>
        <w:lastRenderedPageBreak/>
        <w:t>conseguiram encontrar. A mente já sofreu tanto que chegou a afetar o físico</w:t>
      </w:r>
      <w:r w:rsidRPr="00CE6DC6">
        <w:rPr>
          <w:rFonts w:ascii="Arial" w:hAnsi="Arial" w:cs="Arial"/>
          <w:vertAlign w:val="superscript"/>
        </w:rPr>
        <w:t>10</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Para ficar mais clara a diferença das doenças psicossomáticas para as da somatização, em uma entrevista para a Revista Sou Mais Eu, a psicóloga Margarida Chagas esclarece que elas são doenças que tem a origem na estrutura cognitiva</w:t>
      </w:r>
      <w:r>
        <w:rPr>
          <w:rStyle w:val="Refdenotaderodap"/>
          <w:rFonts w:ascii="Arial" w:hAnsi="Arial" w:cs="Arial"/>
        </w:rPr>
        <w:footnoteReference w:id="1"/>
      </w:r>
      <w:r w:rsidRPr="00D63192">
        <w:rPr>
          <w:rFonts w:ascii="Arial" w:hAnsi="Arial" w:cs="Arial"/>
        </w:rPr>
        <w:t>. A psicossomática é originada na mente, mas a doença precisa ser tratada pela medicina tradicional o que é diferente na somatização, já que esta não apresenta o quadro orgânico da doença</w:t>
      </w:r>
      <w:r w:rsidRPr="002B6AC0">
        <w:rPr>
          <w:rFonts w:ascii="Arial" w:hAnsi="Arial" w:cs="Arial"/>
          <w:vertAlign w:val="superscript"/>
        </w:rPr>
        <w:t>11</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As somatizações são umas das reclamações mais frequentes nos consultórios de Psicologia, a pesquisa sobre o assunto é muito destacada nos estudos dos pesquisadores na área da saúde. No fenômeno psicossomático, o corpo é afetado em sua realidade física e funcional, sendo de tal forma capturada </w:t>
      </w:r>
      <w:r>
        <w:rPr>
          <w:rFonts w:ascii="Arial" w:hAnsi="Arial" w:cs="Arial"/>
        </w:rPr>
        <w:t>por meio de exames</w:t>
      </w:r>
      <w:r w:rsidRPr="002B6AC0">
        <w:rPr>
          <w:rFonts w:ascii="Arial" w:hAnsi="Arial" w:cs="Arial"/>
          <w:vertAlign w:val="superscript"/>
        </w:rPr>
        <w:t>7</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Deve-se aceitar que os fenômenos psicossomáticos são complexos e não comportam ter apenas uma visão, já que em alguns casos são necessárias várias visões. Deixando de lado a exclusividade que algumas áreas da medicina tomam em relação à somatização, onde se centram na noção de organismo e da patologia. Os sujeitos mais afetados em sua maioria são aqueles que já estão em esgotamento psicológico quase total, sendo assim, a busca não pode ser limitada somente ao corpo como um simples organismo</w:t>
      </w:r>
      <w:r w:rsidRPr="002B6AC0">
        <w:rPr>
          <w:rFonts w:ascii="Arial" w:hAnsi="Arial" w:cs="Arial"/>
          <w:vertAlign w:val="superscript"/>
        </w:rPr>
        <w:t>8</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Freud foi um dos percussores ao estudar o corpo doente, escutou-se o enigma que é o corpo, pois que não se contentou em apenas estudar do corpo ao organismo. Ele afirmou que os sintomas psíquicos exercem função na economia subjetiva manifestando-se na base corporal. Os sintomas daquilo que chamamos de psicossomática são evidenciados no corpo por alterações ou lesões no seu </w:t>
      </w:r>
      <w:r w:rsidRPr="00D63192">
        <w:rPr>
          <w:rFonts w:ascii="Arial" w:hAnsi="Arial" w:cs="Arial"/>
        </w:rPr>
        <w:lastRenderedPageBreak/>
        <w:t>funcionamento, resultando de um sofrimento então psíquico</w:t>
      </w:r>
      <w:r w:rsidRPr="002B6AC0">
        <w:rPr>
          <w:rFonts w:ascii="Arial" w:hAnsi="Arial" w:cs="Arial"/>
          <w:vertAlign w:val="superscript"/>
        </w:rPr>
        <w:t>8</w:t>
      </w:r>
      <w:r w:rsidRPr="00D63192">
        <w:rPr>
          <w:rFonts w:ascii="Arial" w:hAnsi="Arial" w:cs="Arial"/>
        </w:rPr>
        <w:t xml:space="preserve">. </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Freud também foi um dos maiores estudiosos no contexto da psicossomática, que jamais separou o psiquismo do corpo, reconhecendo que se a mente não </w:t>
      </w:r>
      <w:proofErr w:type="spellStart"/>
      <w:r w:rsidRPr="00D63192">
        <w:rPr>
          <w:rFonts w:ascii="Arial" w:hAnsi="Arial" w:cs="Arial"/>
        </w:rPr>
        <w:t>pulsiona</w:t>
      </w:r>
      <w:proofErr w:type="spellEnd"/>
      <w:r w:rsidRPr="00D63192">
        <w:rPr>
          <w:rFonts w:ascii="Arial" w:hAnsi="Arial" w:cs="Arial"/>
        </w:rPr>
        <w:t xml:space="preserve"> bem, consequentemente o corpo sentirá as consequências. Ele explica que a mente seria o ato inconsciente e que este agiria sobre os processos somáticos, sendo que o ato consc</w:t>
      </w:r>
      <w:r>
        <w:rPr>
          <w:rFonts w:ascii="Arial" w:hAnsi="Arial" w:cs="Arial"/>
        </w:rPr>
        <w:t>iente jamais conseguiria lograr</w:t>
      </w:r>
      <w:r w:rsidRPr="002B6AC0">
        <w:rPr>
          <w:rFonts w:ascii="Arial" w:hAnsi="Arial" w:cs="Arial"/>
          <w:vertAlign w:val="superscript"/>
        </w:rPr>
        <w:t>10</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p>
    <w:p w:rsidR="00D906C9" w:rsidRPr="00D63192" w:rsidRDefault="00D906C9" w:rsidP="00D906C9">
      <w:pPr>
        <w:spacing w:after="0" w:line="480" w:lineRule="auto"/>
        <w:ind w:left="2268"/>
        <w:jc w:val="both"/>
        <w:rPr>
          <w:rFonts w:ascii="Arial" w:hAnsi="Arial" w:cs="Arial"/>
        </w:rPr>
      </w:pPr>
      <w:r w:rsidRPr="00D63192">
        <w:rPr>
          <w:rFonts w:ascii="Arial" w:hAnsi="Arial" w:cs="Arial"/>
        </w:rPr>
        <w:t>Freud não desenvolveu, em sua teoria, nada a respeito do Fenômeno Psicossomático, mas deu subsídios, através das neuroses atuais, para que outros autores desenvolvessem sobre o tema. Freud, ao iniciar seus estudos sobre as neuroses, fazia uma distinção entre as neuroses atuais (neurastenia, neurose de angustia e hipocondria) e psiconeuroses (histeria e neurose obsessiva).</w:t>
      </w:r>
      <w:r w:rsidRPr="002B6AC0">
        <w:rPr>
          <w:rFonts w:ascii="Arial" w:hAnsi="Arial" w:cs="Arial"/>
          <w:vertAlign w:val="superscript"/>
        </w:rPr>
        <w:t>12</w:t>
      </w:r>
      <w:r w:rsidRPr="00D63192">
        <w:rPr>
          <w:rFonts w:ascii="Arial" w:hAnsi="Arial" w:cs="Arial"/>
        </w:rPr>
        <w:t xml:space="preserve"> (p. 23).</w:t>
      </w:r>
    </w:p>
    <w:p w:rsidR="00D906C9" w:rsidRPr="00D63192" w:rsidRDefault="00D906C9" w:rsidP="00D906C9">
      <w:pPr>
        <w:spacing w:after="0" w:line="480" w:lineRule="auto"/>
        <w:ind w:firstLine="709"/>
        <w:jc w:val="both"/>
        <w:rPr>
          <w:rFonts w:ascii="Arial" w:hAnsi="Arial" w:cs="Arial"/>
        </w:rPr>
      </w:pP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Portanto, é possível supor que as doenças somáticas estão relacionadas ao estado emocional do indivíduo, tudo aquilo que é reprimido que abala ao estado normal do ser humano. Que através de sentimentos como tristeza, frustação, angustia e outros conflitos que o corpo expressa se apresenta por meio de manifestações somáticas</w:t>
      </w:r>
      <w:r w:rsidRPr="002B6AC0">
        <w:rPr>
          <w:rFonts w:ascii="Arial" w:hAnsi="Arial" w:cs="Arial"/>
          <w:vertAlign w:val="superscript"/>
        </w:rPr>
        <w:t>7</w:t>
      </w:r>
      <w:r w:rsidRPr="00D63192">
        <w:rPr>
          <w:rFonts w:ascii="Arial" w:hAnsi="Arial" w:cs="Arial"/>
        </w:rPr>
        <w:t xml:space="preserve">. </w:t>
      </w:r>
    </w:p>
    <w:p w:rsidR="00D906C9" w:rsidRPr="00D63192" w:rsidRDefault="00D906C9" w:rsidP="00D906C9">
      <w:pPr>
        <w:spacing w:after="0" w:line="480" w:lineRule="auto"/>
        <w:ind w:firstLine="709"/>
        <w:jc w:val="both"/>
        <w:rPr>
          <w:rFonts w:ascii="Arial" w:hAnsi="Arial" w:cs="Arial"/>
        </w:rPr>
      </w:pPr>
      <w:proofErr w:type="spellStart"/>
      <w:r w:rsidRPr="00D63192">
        <w:rPr>
          <w:rFonts w:ascii="Arial" w:hAnsi="Arial" w:cs="Arial"/>
        </w:rPr>
        <w:t>Marty</w:t>
      </w:r>
      <w:proofErr w:type="spellEnd"/>
      <w:r w:rsidRPr="00D63192">
        <w:rPr>
          <w:rFonts w:ascii="Arial" w:hAnsi="Arial" w:cs="Arial"/>
        </w:rPr>
        <w:t xml:space="preserve"> em 1984, explica a somatização com duas modalidades fundamentais que são as regressões e as depressões. Expondo assim que alguns estudiosos da psicossomática empenharam-se em decifrar a somatização por meio do narcisismo</w:t>
      </w:r>
      <w:r w:rsidRPr="002B6AC0">
        <w:rPr>
          <w:rFonts w:ascii="Arial" w:hAnsi="Arial" w:cs="Arial"/>
          <w:vertAlign w:val="superscript"/>
        </w:rPr>
        <w:t>13</w:t>
      </w:r>
      <w:r w:rsidRPr="00D63192">
        <w:rPr>
          <w:rFonts w:ascii="Arial" w:hAnsi="Arial" w:cs="Arial"/>
        </w:rPr>
        <w:t xml:space="preserve">. </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Após teorias serem feitas e desfeitas, a psicossomática é criada como uma disciplina, compreendendo os estudos do corpo e mente. Mostrando que o psicológico </w:t>
      </w:r>
      <w:r w:rsidRPr="00D63192">
        <w:rPr>
          <w:rFonts w:ascii="Arial" w:hAnsi="Arial" w:cs="Arial"/>
        </w:rPr>
        <w:lastRenderedPageBreak/>
        <w:t>pode causar influências no físico, que o estado emocional tem os seus efeitos sentidos nos processos orgânicos do corpo influindo no curso da doença</w:t>
      </w:r>
      <w:r w:rsidRPr="004D3627">
        <w:rPr>
          <w:rFonts w:ascii="Arial" w:hAnsi="Arial" w:cs="Arial"/>
          <w:vertAlign w:val="superscript"/>
        </w:rPr>
        <w:t>9</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De acordo com o levantamento bibliográfico a psicossomática, são os movimentos psíquicos que acompanham o aparecimento, a evolução e as crises das doenças físicas. Enquanto o médico busca as respostas para o sofrimento do corpo no próprio corpo, o adepto a psicossomática se esforça para atingir o corpo através da mente</w:t>
      </w:r>
      <w:r w:rsidRPr="004D3627">
        <w:rPr>
          <w:rFonts w:ascii="Arial" w:hAnsi="Arial" w:cs="Arial"/>
          <w:vertAlign w:val="superscript"/>
        </w:rPr>
        <w:t>2</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Após várias leituras, feitas ao longo da pesquisa, há uma questão que não deixa nenhuma dúvida, que é a relação dos processos emocionais estarem ligados às alterações fisiológicas e que qualquer alteração é sentida, mostrando assim a interligação do corpo e da mente nos processos psicossomáticos que é objeto de estudo de caso. Desta forma, atuar sobre a perspectiva da psicossomática implica em considerar todas as dificuldades relacionadas em entender o meio social, o corpo e a mente de cada indivíduo. Desafios que os estudantes de Psicologia ainda têm a enfrentar, pois que a mente humana se sabe que é inconstante e que sempre haverá o que ser estudado</w:t>
      </w:r>
      <w:r w:rsidRPr="004D3627">
        <w:rPr>
          <w:rFonts w:ascii="Arial" w:hAnsi="Arial" w:cs="Arial"/>
          <w:vertAlign w:val="superscript"/>
        </w:rPr>
        <w:t>10</w:t>
      </w:r>
      <w:r w:rsidRPr="00D63192">
        <w:rPr>
          <w:rFonts w:ascii="Arial" w:hAnsi="Arial" w:cs="Arial"/>
        </w:rPr>
        <w:t xml:space="preserve">. </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Com o estudo teórico, pode-se entender que cada indivíduo possui as suas particularidades em expressar seus sentimentos e de tentar resolvê-los. Tudo vai depender da maneira em que este ser interprete os seus sentimentos, o que por vezes acaba se convertendo em sintomas</w:t>
      </w:r>
      <w:r w:rsidRPr="004D3627">
        <w:rPr>
          <w:rFonts w:ascii="Arial" w:hAnsi="Arial" w:cs="Arial"/>
          <w:vertAlign w:val="superscript"/>
        </w:rPr>
        <w:t>7</w:t>
      </w:r>
      <w:r w:rsidRPr="00D63192">
        <w:rPr>
          <w:rFonts w:ascii="Arial" w:hAnsi="Arial" w:cs="Arial"/>
        </w:rPr>
        <w:t>. Não se deve ter a ideia de ser uma medicina alternativa, afinal ela está baseada em pressupostos inseridos na ciência convencional, pois foi de acordo com a psicossomática que surgiu a Medicina, e não ao contrário</w:t>
      </w:r>
      <w:r w:rsidRPr="004D3627">
        <w:rPr>
          <w:rFonts w:ascii="Arial" w:hAnsi="Arial" w:cs="Arial"/>
          <w:vertAlign w:val="superscript"/>
        </w:rPr>
        <w:t>4</w:t>
      </w:r>
      <w:r w:rsidRPr="00D63192">
        <w:rPr>
          <w:rFonts w:ascii="Arial" w:hAnsi="Arial" w:cs="Arial"/>
        </w:rPr>
        <w:t>. Nos dias de hoje, além dela acompanhar os avanços tecnológicos da medicina ela é a área da saúde mais humana.</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Isso pode ser percebido com a abrangência da psicossomática que percorre a </w:t>
      </w:r>
      <w:r w:rsidRPr="00D63192">
        <w:rPr>
          <w:rFonts w:ascii="Arial" w:hAnsi="Arial" w:cs="Arial"/>
        </w:rPr>
        <w:lastRenderedPageBreak/>
        <w:t>área da biologia, Psicologia e o social. Biológico por meio do corpo, psicológico pela mente e o social é o ambiente em que o indivíduo está inserido, pois este influencia no equilíbrio das atitudes ou não, sua forma de se relacionar, ver o mundo entre outras coisas que a interação social proporciona</w:t>
      </w:r>
      <w:r w:rsidRPr="004D3627">
        <w:rPr>
          <w:rFonts w:ascii="Arial" w:hAnsi="Arial" w:cs="Arial"/>
          <w:vertAlign w:val="superscript"/>
        </w:rPr>
        <w:t>7</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p>
    <w:p w:rsidR="00D906C9" w:rsidRPr="00D63192" w:rsidRDefault="00D906C9" w:rsidP="00D906C9">
      <w:pPr>
        <w:spacing w:after="0" w:line="480" w:lineRule="auto"/>
        <w:jc w:val="both"/>
        <w:rPr>
          <w:rFonts w:ascii="Arial" w:hAnsi="Arial" w:cs="Arial"/>
        </w:rPr>
      </w:pPr>
      <w:r w:rsidRPr="00D63192">
        <w:rPr>
          <w:rFonts w:ascii="Arial" w:hAnsi="Arial" w:cs="Arial"/>
        </w:rPr>
        <w:t>A INTERVENÇÃO PSICOLÓGICA</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Observa-se que a pessoa que chega ao consultório psicológico já tem os seus conhecimentos adquiridos ao longo da vida. Sua cultura, seu meio lhe influencia como ser humano, por esse motivo que o estudo e a análise são do corpo e da mente por completo. Para assim poder entender em que contexto aquele paciente está inserido e assim compreender e ajuda-lo da melhor maneira</w:t>
      </w:r>
      <w:r w:rsidRPr="004D3627">
        <w:rPr>
          <w:rFonts w:ascii="Arial" w:hAnsi="Arial" w:cs="Arial"/>
          <w:vertAlign w:val="superscript"/>
        </w:rPr>
        <w:t>14</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O psicólogo tem a figura do profissional da saúde de que </w:t>
      </w:r>
      <w:r>
        <w:rPr>
          <w:rFonts w:ascii="Arial" w:hAnsi="Arial" w:cs="Arial"/>
        </w:rPr>
        <w:t>escuta o paciente, Arrais</w:t>
      </w:r>
      <w:r w:rsidRPr="00B7406A">
        <w:rPr>
          <w:rFonts w:ascii="Arial" w:hAnsi="Arial" w:cs="Arial"/>
          <w:vertAlign w:val="superscript"/>
        </w:rPr>
        <w:t>15</w:t>
      </w:r>
      <w:r w:rsidRPr="00D63192">
        <w:rPr>
          <w:rFonts w:ascii="Arial" w:hAnsi="Arial" w:cs="Arial"/>
        </w:rPr>
        <w:t xml:space="preserve"> estabelece que a busca, o entendimento que o psicólogo possui é por meio da palavra, o interpretar o que paciente quer expressar naquele primeiro momento, que por vezes são emergenciais. Este lhe permite falar sobre angustias, frustações, medos ente outros assuntos que no meio familiar ou de amizade não se tem tamanha liberdade e/ou segurança.</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O que se espera do psicólogo é que ele faça uma junção daquilo que o corpo médico separou, ou seja, o corpo e a mente. Observa-se que o campo de atuação do profissional é muito amplo dentro de um contexto hospitalar já que este não abrange somente as doenças psicossomáticas e psíquicas, mas sim a saú</w:t>
      </w:r>
      <w:r>
        <w:rPr>
          <w:rFonts w:ascii="Arial" w:hAnsi="Arial" w:cs="Arial"/>
        </w:rPr>
        <w:t>de mental no todo</w:t>
      </w:r>
      <w:r w:rsidRPr="00B7406A">
        <w:rPr>
          <w:rFonts w:ascii="Arial" w:hAnsi="Arial" w:cs="Arial"/>
          <w:vertAlign w:val="superscript"/>
        </w:rPr>
        <w:t>15</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A pessoa por inúmeros motivos e vezes negligencia seus sentimentos, tardando assim em buscar ajuda com os profissionais, afinal dá muito mais importância ao c</w:t>
      </w:r>
      <w:r>
        <w:rPr>
          <w:rFonts w:ascii="Arial" w:hAnsi="Arial" w:cs="Arial"/>
        </w:rPr>
        <w:t>orpo físico do que ao psíquico</w:t>
      </w:r>
      <w:r w:rsidRPr="00B7406A">
        <w:rPr>
          <w:rFonts w:ascii="Arial" w:hAnsi="Arial" w:cs="Arial"/>
          <w:vertAlign w:val="superscript"/>
        </w:rPr>
        <w:t>15</w:t>
      </w:r>
      <w:r w:rsidRPr="00D63192">
        <w:rPr>
          <w:rFonts w:ascii="Arial" w:hAnsi="Arial" w:cs="Arial"/>
        </w:rPr>
        <w:t xml:space="preserve">. Mas a demora em procurar ajuda especializada agrava os sintomas, essa demora provém de os sujeitos não escutarem </w:t>
      </w:r>
      <w:r w:rsidRPr="00D63192">
        <w:rPr>
          <w:rFonts w:ascii="Arial" w:hAnsi="Arial" w:cs="Arial"/>
        </w:rPr>
        <w:lastRenderedPageBreak/>
        <w:t>os seus sentimentos, simplesmente ignora-los, enraizando que são assuntos da sua imaginação.</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Essa demora em procurar o especialista talvez venha da nossa cultura de apenas crer em doenças que sejam físicas, que possam ser visíveis, caso contrário não passará de uma “frescura” por </w:t>
      </w:r>
      <w:r>
        <w:rPr>
          <w:rFonts w:ascii="Arial" w:hAnsi="Arial" w:cs="Arial"/>
        </w:rPr>
        <w:t>parte daquele que sente. Arrais</w:t>
      </w:r>
      <w:r w:rsidRPr="00B7406A">
        <w:rPr>
          <w:rFonts w:ascii="Arial" w:hAnsi="Arial" w:cs="Arial"/>
          <w:vertAlign w:val="superscript"/>
        </w:rPr>
        <w:t>15</w:t>
      </w:r>
      <w:r>
        <w:rPr>
          <w:rFonts w:ascii="Arial" w:hAnsi="Arial" w:cs="Arial"/>
          <w:vertAlign w:val="superscript"/>
        </w:rPr>
        <w:t xml:space="preserve"> </w:t>
      </w:r>
      <w:r w:rsidRPr="00D63192">
        <w:rPr>
          <w:rFonts w:ascii="Arial" w:hAnsi="Arial" w:cs="Arial"/>
        </w:rPr>
        <w:t xml:space="preserve">(p. 83) afirma que “não estamos desvalorizando a questão orgânica, mas tentando fazer uma comparação para mostrar o quanto as questões emocionais são desvalorizadas”. </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Devido à falta de delimitação entre o psíquico e o corporal, muitos médicos buscavam tratamento de um distúrbio fisiológico apenas na forma biológica, sem saber se a causa era de cunho mental ou fisiológico mesmo, buscando tratar com a medicina convencional. Martins</w:t>
      </w:r>
      <w:r w:rsidRPr="00467B41">
        <w:rPr>
          <w:rFonts w:ascii="Arial" w:hAnsi="Arial" w:cs="Arial"/>
          <w:vertAlign w:val="superscript"/>
        </w:rPr>
        <w:t>7</w:t>
      </w:r>
      <w:r w:rsidRPr="00D63192">
        <w:rPr>
          <w:rFonts w:ascii="Arial" w:hAnsi="Arial" w:cs="Arial"/>
        </w:rPr>
        <w:t>, acredita que o profissional da saúde que busca compreender o paciente além do momento em que está sendo consultado, tem a possibilidade de diminuir o tempo do tratamento assim como os gastos e sofrimentos em que o paciente e, por vezes, os seus familiares são submetidos.</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Deve-se ter a atenção nas características do psicólogo que atua no hospital, o psicólogo da saúde normalmente irá atender pacientes que está com a sua saúde ameaçada ou prejudicada. Sendo o motivo de muitas mudanças comportamentais e psicológicas surgindo e/ou aumentando as sensações desagradáveis no indivíduo. Além de que é necessário que o profissional descubra as causas iniciais para a doença que acomete o paciente</w:t>
      </w:r>
      <w:r w:rsidRPr="00B07F24">
        <w:rPr>
          <w:rFonts w:ascii="Arial" w:hAnsi="Arial" w:cs="Arial"/>
          <w:vertAlign w:val="superscript"/>
        </w:rPr>
        <w:t>16</w:t>
      </w:r>
      <w:r w:rsidRPr="00B07F24">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Ao final do século XX, começou a inserção de médicos que cuidam da saúde mental nos hospitais, primeiramente os psiquiatras e logo em seguida os psicólogos. O estudo da Psicologia é relativamente novo no Brasil e ainda há muitos pontos que ainda não foram definidos. Os estudos na área mostram a preocupação em tornar a Psicologia em hospitais e fora dele uma pratica reconhecida, aceita e com </w:t>
      </w:r>
      <w:r w:rsidRPr="00D63192">
        <w:rPr>
          <w:rFonts w:ascii="Arial" w:hAnsi="Arial" w:cs="Arial"/>
        </w:rPr>
        <w:lastRenderedPageBreak/>
        <w:t>embasamentos</w:t>
      </w:r>
      <w:r w:rsidRPr="00B07F24">
        <w:rPr>
          <w:rFonts w:ascii="Arial" w:hAnsi="Arial" w:cs="Arial"/>
          <w:vertAlign w:val="superscript"/>
        </w:rPr>
        <w:t>16</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O trabalho do psicólogo no hospital vem evoluindo desde a sua inserção. De começo as consultas eram muito de consultório, aquela conversa, os sintomas psicossomáticos a psicodinâmica, tinham como exemplo os médicos. Mas esse modelo é insuficiente para a saúde já que a ciência precisa de estudos, métodos, comprovações, artigos, o que são definidas como as ações claras, objetivas e precisas. Sendo assim, tudo em que for preterido realizar com um paciente, mesmo que seja apenas para identificar um problema ou até realizar cirurgias e prescrever medicamentos, é necessário que tenha reconhecimento científico</w:t>
      </w:r>
      <w:r w:rsidRPr="00B07F24">
        <w:rPr>
          <w:rFonts w:ascii="Arial" w:hAnsi="Arial" w:cs="Arial"/>
          <w:vertAlign w:val="superscript"/>
        </w:rPr>
        <w:t>16</w:t>
      </w:r>
      <w:r w:rsidRPr="00D63192">
        <w:rPr>
          <w:rFonts w:ascii="Arial" w:hAnsi="Arial" w:cs="Arial"/>
        </w:rPr>
        <w:t xml:space="preserve">. </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Estudos mostram o papel importante que os profissionais da saúde possuem em ter conhecimento do contexto das doenças que envolvem a psique e a soma, pois são eles que irão acolher a esses pacientes que sofrem com a somatização, ajudando e orientando desde o diagnóstico, na busca pelo tratamento e na melhora da qualidade de vida</w:t>
      </w:r>
      <w:r w:rsidRPr="00B07F24">
        <w:rPr>
          <w:rFonts w:ascii="Arial" w:hAnsi="Arial" w:cs="Arial"/>
          <w:vertAlign w:val="superscript"/>
        </w:rPr>
        <w:t>10</w:t>
      </w:r>
      <w:r w:rsidRPr="00D63192">
        <w:rPr>
          <w:rFonts w:ascii="Arial" w:hAnsi="Arial" w:cs="Arial"/>
        </w:rPr>
        <w:t xml:space="preserve">. </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Pode até ser uma precipitação ou erro em classificar a psicossomática como um estudo interdisciplinar, mas se for analisado ela abrange Psicologia, Medicina, Sociologia, Filosofia, Antropologia, Biologia. Cada conteúdo inserido no estudo é de grande riqueza para o todo que após o grande empenho se torna mais especifico e assim se organiza a compreensão do ser humano</w:t>
      </w:r>
      <w:r w:rsidRPr="00B07F24">
        <w:rPr>
          <w:rFonts w:ascii="Arial" w:hAnsi="Arial" w:cs="Arial"/>
          <w:vertAlign w:val="superscript"/>
        </w:rPr>
        <w:t>4</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Expondo assim a interdependência que o paciente somático propõe a todos, já que no ambiente hospitalar há o médico responsável por buscar as causas orgânicas e físicas e o psicólogo que vai examinar as causas mais no aspecto da mente, do ambiente social e assim em parceria tratar o enfermo. Desta forma é essencial que todo profissional da saúde tenha um bom conhecimento sobre o tema</w:t>
      </w:r>
      <w:r w:rsidRPr="002B49B8">
        <w:rPr>
          <w:rFonts w:ascii="Arial" w:hAnsi="Arial" w:cs="Arial"/>
          <w:vertAlign w:val="superscript"/>
        </w:rPr>
        <w:t>14</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Mas antes de todo o processo de reconhecimento deve-se ter a consciência </w:t>
      </w:r>
      <w:r w:rsidRPr="00D63192">
        <w:rPr>
          <w:rFonts w:ascii="Arial" w:hAnsi="Arial" w:cs="Arial"/>
        </w:rPr>
        <w:lastRenderedPageBreak/>
        <w:t>que o profissional não se constrói sozinho e para isso ele deve ter uma boa base no seu processo de estudos, sua graduação deve ser de qualidade, com treinamentos, materiais que o levem ao máximo de conhecimento da realidade que irá enfrentar assim que estiver formado e atuando na área</w:t>
      </w:r>
      <w:r w:rsidRPr="00CE4C33">
        <w:rPr>
          <w:rFonts w:ascii="Arial" w:hAnsi="Arial" w:cs="Arial"/>
          <w:vertAlign w:val="superscript"/>
        </w:rPr>
        <w:t>15</w:t>
      </w:r>
      <w:r w:rsidRPr="00D63192">
        <w:rPr>
          <w:rFonts w:ascii="Arial" w:hAnsi="Arial" w:cs="Arial"/>
        </w:rPr>
        <w:t>.</w:t>
      </w:r>
    </w:p>
    <w:p w:rsidR="00D906C9" w:rsidRPr="00D63192" w:rsidRDefault="00D906C9" w:rsidP="00D906C9">
      <w:pPr>
        <w:spacing w:after="0" w:line="480" w:lineRule="auto"/>
        <w:ind w:firstLine="709"/>
        <w:jc w:val="both"/>
        <w:rPr>
          <w:rFonts w:ascii="Arial" w:hAnsi="Arial" w:cs="Arial"/>
        </w:rPr>
      </w:pPr>
    </w:p>
    <w:p w:rsidR="00D906C9" w:rsidRPr="00D63192" w:rsidRDefault="00D906C9" w:rsidP="00D906C9">
      <w:pPr>
        <w:spacing w:after="0" w:line="480" w:lineRule="auto"/>
        <w:jc w:val="both"/>
        <w:rPr>
          <w:rFonts w:ascii="Arial" w:hAnsi="Arial" w:cs="Arial"/>
        </w:rPr>
      </w:pPr>
      <w:r w:rsidRPr="00D63192">
        <w:rPr>
          <w:rFonts w:ascii="Arial" w:hAnsi="Arial" w:cs="Arial"/>
        </w:rPr>
        <w:t>2.4 PESQUISAS NO CONTEXTO DA PSICOSSOMÁTICA</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Embora o </w:t>
      </w:r>
      <w:proofErr w:type="gramStart"/>
      <w:r w:rsidRPr="00D63192">
        <w:rPr>
          <w:rFonts w:ascii="Arial" w:hAnsi="Arial" w:cs="Arial"/>
        </w:rPr>
        <w:t>tema psicossomática</w:t>
      </w:r>
      <w:proofErr w:type="gramEnd"/>
      <w:r w:rsidRPr="00D63192">
        <w:rPr>
          <w:rFonts w:ascii="Arial" w:hAnsi="Arial" w:cs="Arial"/>
        </w:rPr>
        <w:t xml:space="preserve"> já venha sendo estudado pelo homem desde a antiguidade, como citado anteriormente, a relação mente e corpo ainda são bastante pesquisadas. Haja vista que não há uma resposta única para as questões relacionadas à mente e com o avanço das ciências em geral novas descobertas ocorrem a todo o instante, o que torna esse tema ainda mais atual e relevante. Nesse sentido, pesquisadores como Fontes-Neto et al.</w:t>
      </w:r>
      <w:r w:rsidRPr="00E17A53">
        <w:rPr>
          <w:rFonts w:ascii="Arial" w:hAnsi="Arial" w:cs="Arial"/>
          <w:vertAlign w:val="superscript"/>
        </w:rPr>
        <w:t>17</w:t>
      </w:r>
      <w:r w:rsidRPr="00D63192">
        <w:rPr>
          <w:rFonts w:ascii="Arial" w:hAnsi="Arial" w:cs="Arial"/>
        </w:rPr>
        <w:t>, Ludwig et al.</w:t>
      </w:r>
      <w:r w:rsidRPr="00E17A53">
        <w:rPr>
          <w:rFonts w:ascii="Arial" w:hAnsi="Arial" w:cs="Arial"/>
          <w:vertAlign w:val="superscript"/>
        </w:rPr>
        <w:t>18</w:t>
      </w:r>
      <w:r w:rsidRPr="00D63192">
        <w:rPr>
          <w:rFonts w:ascii="Arial" w:hAnsi="Arial" w:cs="Arial"/>
        </w:rPr>
        <w:t xml:space="preserve">, </w:t>
      </w:r>
      <w:r>
        <w:rPr>
          <w:rFonts w:ascii="Arial" w:hAnsi="Arial" w:cs="Arial"/>
        </w:rPr>
        <w:t>Fontes-Neto et al.</w:t>
      </w:r>
      <w:r w:rsidRPr="000D0A73">
        <w:rPr>
          <w:rFonts w:ascii="Arial" w:hAnsi="Arial" w:cs="Arial"/>
          <w:vertAlign w:val="superscript"/>
        </w:rPr>
        <w:t>19</w:t>
      </w:r>
      <w:r w:rsidRPr="00D63192">
        <w:rPr>
          <w:rFonts w:ascii="Arial" w:hAnsi="Arial" w:cs="Arial"/>
        </w:rPr>
        <w:t xml:space="preserve">, </w:t>
      </w:r>
      <w:proofErr w:type="spellStart"/>
      <w:r w:rsidRPr="00D63192">
        <w:rPr>
          <w:rFonts w:ascii="Arial" w:hAnsi="Arial" w:cs="Arial"/>
        </w:rPr>
        <w:t>Yazigi</w:t>
      </w:r>
      <w:proofErr w:type="spellEnd"/>
      <w:r w:rsidRPr="00D63192">
        <w:rPr>
          <w:rFonts w:ascii="Arial" w:hAnsi="Arial" w:cs="Arial"/>
        </w:rPr>
        <w:t>, Andreoli e Godinho</w:t>
      </w:r>
      <w:r w:rsidRPr="000D0A73">
        <w:rPr>
          <w:rFonts w:ascii="Arial" w:hAnsi="Arial" w:cs="Arial"/>
          <w:vertAlign w:val="superscript"/>
        </w:rPr>
        <w:t>20</w:t>
      </w:r>
      <w:r w:rsidRPr="00D63192">
        <w:rPr>
          <w:rFonts w:ascii="Arial" w:hAnsi="Arial" w:cs="Arial"/>
        </w:rPr>
        <w:t>, Gouveia e Ávila</w:t>
      </w:r>
      <w:r w:rsidRPr="000D0A73">
        <w:rPr>
          <w:rFonts w:ascii="Arial" w:hAnsi="Arial" w:cs="Arial"/>
          <w:vertAlign w:val="superscript"/>
        </w:rPr>
        <w:t>21</w:t>
      </w:r>
      <w:r w:rsidRPr="00D63192">
        <w:rPr>
          <w:rFonts w:ascii="Arial" w:hAnsi="Arial" w:cs="Arial"/>
        </w:rPr>
        <w:t xml:space="preserve"> e Rocha</w:t>
      </w:r>
      <w:r w:rsidRPr="00AF4742">
        <w:rPr>
          <w:rFonts w:ascii="Arial" w:hAnsi="Arial" w:cs="Arial"/>
          <w:vertAlign w:val="superscript"/>
        </w:rPr>
        <w:t>22</w:t>
      </w:r>
      <w:r w:rsidRPr="00D63192">
        <w:rPr>
          <w:rFonts w:ascii="Arial" w:hAnsi="Arial" w:cs="Arial"/>
        </w:rPr>
        <w:t xml:space="preserve"> realizaram estudos para compreender como ocorre esse fenômeno. </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Uma pesquisa realizada por Fontes-Neto et al.</w:t>
      </w:r>
      <w:r w:rsidRPr="002848BA">
        <w:rPr>
          <w:rFonts w:ascii="Arial" w:hAnsi="Arial" w:cs="Arial"/>
          <w:vertAlign w:val="superscript"/>
        </w:rPr>
        <w:t>17</w:t>
      </w:r>
      <w:r w:rsidRPr="00D63192">
        <w:rPr>
          <w:rFonts w:ascii="Arial" w:hAnsi="Arial" w:cs="Arial"/>
        </w:rPr>
        <w:t xml:space="preserve"> utilizou-se de dois grupos de crianças (um de estudo e outro de controle) de 25 sujeitos cada, onde o primeiro grupo era constituído de portadores de dermatite </w:t>
      </w:r>
      <w:proofErr w:type="spellStart"/>
      <w:r w:rsidRPr="00D63192">
        <w:rPr>
          <w:rFonts w:ascii="Arial" w:hAnsi="Arial" w:cs="Arial"/>
        </w:rPr>
        <w:t>atópica</w:t>
      </w:r>
      <w:proofErr w:type="spellEnd"/>
      <w:r w:rsidRPr="00D63192">
        <w:rPr>
          <w:rStyle w:val="Refdenotaderodap"/>
          <w:rFonts w:ascii="Arial" w:hAnsi="Arial" w:cs="Arial"/>
        </w:rPr>
        <w:footnoteReference w:id="2"/>
      </w:r>
      <w:r w:rsidRPr="00D63192">
        <w:rPr>
          <w:rFonts w:ascii="Arial" w:hAnsi="Arial" w:cs="Arial"/>
        </w:rPr>
        <w:t xml:space="preserve"> que eram atendidos no Serviço de Dermatologia do Hospital de Clínicas de Porto Alegre e o segundo de alunos matriculados em uma escola da rede pública. O objetivo era de investigar a presença de sintomas emocionais e comportamentais nas crianças com a doença e comparar com as outras crianças saudáveis. Através de entrevista individual, foi percebido que as crianças do primeiro grupo possuíam características em comum, diferente das do outro grupo. </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lastRenderedPageBreak/>
        <w:t>Ludwig et al.</w:t>
      </w:r>
      <w:r w:rsidRPr="00AF4742">
        <w:rPr>
          <w:rFonts w:ascii="Arial" w:hAnsi="Arial" w:cs="Arial"/>
          <w:vertAlign w:val="superscript"/>
        </w:rPr>
        <w:t>18</w:t>
      </w:r>
      <w:r w:rsidRPr="00D63192">
        <w:rPr>
          <w:rFonts w:ascii="Arial" w:hAnsi="Arial" w:cs="Arial"/>
        </w:rPr>
        <w:t>, com o objetivo de verificar índices de depressão, ansiedade, estresse e qualidade de vida específica em pacientes com dermatoses, utilizaram de inventários para verificar cada índice em 151 sujeitos, dentre eles homens e mulheres entre 20 e 89 anos de idade. Os resultados mostraram que os índices de ansiedade e depressão têm média considerada leve. Já o estresse esteve presente em 60,3% da amostra, sendo a área psicológica a mais afetada. Foi evidenciado então que há relações entre o adoecimento físico e o psíquico, colocadas pela literatura.</w:t>
      </w:r>
    </w:p>
    <w:p w:rsidR="00D906C9" w:rsidRPr="00D63192" w:rsidRDefault="00D906C9" w:rsidP="00D906C9">
      <w:pPr>
        <w:spacing w:after="0" w:line="480" w:lineRule="auto"/>
        <w:ind w:firstLine="709"/>
        <w:jc w:val="both"/>
        <w:rPr>
          <w:rFonts w:ascii="Arial" w:hAnsi="Arial" w:cs="Arial"/>
        </w:rPr>
      </w:pPr>
      <w:r>
        <w:rPr>
          <w:rFonts w:ascii="Arial" w:hAnsi="Arial" w:cs="Arial"/>
        </w:rPr>
        <w:t>Fontes-</w:t>
      </w:r>
      <w:r w:rsidRPr="00D63192">
        <w:rPr>
          <w:rFonts w:ascii="Arial" w:hAnsi="Arial" w:cs="Arial"/>
        </w:rPr>
        <w:t>Neto et al.</w:t>
      </w:r>
      <w:r w:rsidRPr="00494116">
        <w:rPr>
          <w:rFonts w:ascii="Arial" w:hAnsi="Arial" w:cs="Arial"/>
          <w:vertAlign w:val="superscript"/>
        </w:rPr>
        <w:t>19</w:t>
      </w:r>
      <w:r w:rsidRPr="00D63192">
        <w:rPr>
          <w:rFonts w:ascii="Arial" w:hAnsi="Arial" w:cs="Arial"/>
        </w:rPr>
        <w:t xml:space="preserve">, observaram, durante nove meses de acompanhamento em um grupo de apoio a dermatite </w:t>
      </w:r>
      <w:proofErr w:type="spellStart"/>
      <w:r w:rsidRPr="00D63192">
        <w:rPr>
          <w:rFonts w:ascii="Arial" w:hAnsi="Arial" w:cs="Arial"/>
        </w:rPr>
        <w:t>atópica</w:t>
      </w:r>
      <w:proofErr w:type="spellEnd"/>
      <w:r w:rsidRPr="00D63192">
        <w:rPr>
          <w:rFonts w:ascii="Arial" w:hAnsi="Arial" w:cs="Arial"/>
        </w:rPr>
        <w:t xml:space="preserve"> do Hospital das Clínicas de Porto Alegre, no Rio Grande do Sul, uma criança de dois anos e sua mãe. O objetivo do presente estudo era o investimento na maternidade, podendo mostrar para a mãe que ela é capaz de construir vínculo natural, minimizando assim a angústia de seu filho. Foi observado mudanças no comportamento da criança ao brincar e ao interagir com o meio social, mostrando-se menos irritada e agressiva, além de um maior vínculo entre a dupla mãe-criança, e consequentemente uma melhora no quadro dermatológico.</w:t>
      </w:r>
    </w:p>
    <w:p w:rsidR="00D906C9" w:rsidRPr="00D63192" w:rsidRDefault="00D906C9" w:rsidP="00D906C9">
      <w:pPr>
        <w:spacing w:after="0" w:line="480" w:lineRule="auto"/>
        <w:ind w:firstLine="709"/>
        <w:jc w:val="both"/>
        <w:rPr>
          <w:rFonts w:ascii="Arial" w:hAnsi="Arial" w:cs="Arial"/>
        </w:rPr>
      </w:pPr>
      <w:proofErr w:type="spellStart"/>
      <w:r w:rsidRPr="00D63192">
        <w:rPr>
          <w:rFonts w:ascii="Arial" w:hAnsi="Arial" w:cs="Arial"/>
        </w:rPr>
        <w:t>Yazigi</w:t>
      </w:r>
      <w:proofErr w:type="spellEnd"/>
      <w:r w:rsidRPr="00D63192">
        <w:rPr>
          <w:rFonts w:ascii="Arial" w:hAnsi="Arial" w:cs="Arial"/>
        </w:rPr>
        <w:t>, Andreoli e Godinho</w:t>
      </w:r>
      <w:r w:rsidRPr="00494116">
        <w:rPr>
          <w:rFonts w:ascii="Arial" w:hAnsi="Arial" w:cs="Arial"/>
          <w:vertAlign w:val="superscript"/>
        </w:rPr>
        <w:t>20</w:t>
      </w:r>
      <w:r w:rsidRPr="00D63192">
        <w:rPr>
          <w:rFonts w:ascii="Arial" w:hAnsi="Arial" w:cs="Arial"/>
        </w:rPr>
        <w:t xml:space="preserve">, com o objetivo de identificar as condições de personalidade em pacientes acometidos de alopecia </w:t>
      </w:r>
      <w:proofErr w:type="spellStart"/>
      <w:r w:rsidRPr="00D63192">
        <w:rPr>
          <w:rFonts w:ascii="Arial" w:hAnsi="Arial" w:cs="Arial"/>
        </w:rPr>
        <w:t>areata</w:t>
      </w:r>
      <w:proofErr w:type="spellEnd"/>
      <w:r w:rsidRPr="00D63192">
        <w:rPr>
          <w:rStyle w:val="Refdenotaderodap"/>
          <w:rFonts w:ascii="Arial" w:hAnsi="Arial" w:cs="Arial"/>
        </w:rPr>
        <w:footnoteReference w:id="3"/>
      </w:r>
      <w:r w:rsidRPr="00D63192">
        <w:rPr>
          <w:rFonts w:ascii="Arial" w:hAnsi="Arial" w:cs="Arial"/>
        </w:rPr>
        <w:t xml:space="preserve">, no que se refere ao estresse, realizaram uma pesquisa com 12 destes pacientes. Foram realizadas entrevistas psicológicas e o método de </w:t>
      </w:r>
      <w:proofErr w:type="spellStart"/>
      <w:r w:rsidRPr="00D63192">
        <w:rPr>
          <w:rFonts w:ascii="Arial" w:hAnsi="Arial" w:cs="Arial"/>
        </w:rPr>
        <w:t>Rorschach</w:t>
      </w:r>
      <w:proofErr w:type="spellEnd"/>
      <w:r w:rsidRPr="00D63192">
        <w:rPr>
          <w:rFonts w:ascii="Arial" w:hAnsi="Arial" w:cs="Arial"/>
        </w:rPr>
        <w:t>. Todos os pacientes relataram episódios traumáticos em suas vidas que poderiam ser os desencadeadores da doença, e nove apresentaram nítidas dificuldades no controle do estresse.</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De acordo com o estudo de Gouveia e Ávila</w:t>
      </w:r>
      <w:r w:rsidRPr="00494116">
        <w:rPr>
          <w:rFonts w:ascii="Arial" w:hAnsi="Arial" w:cs="Arial"/>
          <w:vertAlign w:val="superscript"/>
        </w:rPr>
        <w:t>21</w:t>
      </w:r>
      <w:r w:rsidRPr="00D63192">
        <w:rPr>
          <w:rFonts w:ascii="Arial" w:hAnsi="Arial" w:cs="Arial"/>
        </w:rPr>
        <w:t xml:space="preserve">, a condição emocional de sujeitos portadores de </w:t>
      </w:r>
      <w:proofErr w:type="spellStart"/>
      <w:r w:rsidRPr="00D63192">
        <w:rPr>
          <w:rFonts w:ascii="Arial" w:hAnsi="Arial" w:cs="Arial"/>
        </w:rPr>
        <w:t>retocolite</w:t>
      </w:r>
      <w:proofErr w:type="spellEnd"/>
      <w:r w:rsidRPr="00D63192">
        <w:rPr>
          <w:rFonts w:ascii="Arial" w:hAnsi="Arial" w:cs="Arial"/>
        </w:rPr>
        <w:t xml:space="preserve"> ulcerativa e doença de </w:t>
      </w:r>
      <w:proofErr w:type="spellStart"/>
      <w:r w:rsidRPr="00D63192">
        <w:rPr>
          <w:rFonts w:ascii="Arial" w:hAnsi="Arial" w:cs="Arial"/>
        </w:rPr>
        <w:t>Chron</w:t>
      </w:r>
      <w:proofErr w:type="spellEnd"/>
      <w:r w:rsidRPr="00D63192">
        <w:rPr>
          <w:rFonts w:ascii="Arial" w:hAnsi="Arial" w:cs="Arial"/>
        </w:rPr>
        <w:t xml:space="preserve">, embora não podendo ser considerada como causadora, pode afetar e agravar as doenças. O trabalho </w:t>
      </w:r>
      <w:r w:rsidRPr="00D63192">
        <w:rPr>
          <w:rFonts w:ascii="Arial" w:hAnsi="Arial" w:cs="Arial"/>
        </w:rPr>
        <w:lastRenderedPageBreak/>
        <w:t xml:space="preserve">psicoterapêutico evidenciou histórico de somatizações. Isso pôde ser evidenciado através da aplicação de inventários e, posteriormente psicoterapia em grupo com 30 sujeitos portadores das patologias. O objetivo era justamente avaliar se os aspectos emocionais poderiam ser elementos causadores, contribuidores ou exacerbadores de disfunções </w:t>
      </w:r>
      <w:proofErr w:type="spellStart"/>
      <w:r w:rsidRPr="00D63192">
        <w:rPr>
          <w:rFonts w:ascii="Arial" w:hAnsi="Arial" w:cs="Arial"/>
        </w:rPr>
        <w:t>gastroenterológicas</w:t>
      </w:r>
      <w:proofErr w:type="spellEnd"/>
      <w:r w:rsidRPr="00D63192">
        <w:rPr>
          <w:rFonts w:ascii="Arial" w:hAnsi="Arial" w:cs="Arial"/>
        </w:rPr>
        <w:t xml:space="preserve"> das doenças inflamatórias do intestino.</w:t>
      </w:r>
    </w:p>
    <w:p w:rsidR="00D906C9" w:rsidRDefault="00D906C9" w:rsidP="00D906C9">
      <w:pPr>
        <w:spacing w:after="0" w:line="480" w:lineRule="auto"/>
        <w:ind w:firstLine="709"/>
        <w:jc w:val="both"/>
        <w:rPr>
          <w:rFonts w:ascii="Arial" w:hAnsi="Arial" w:cs="Arial"/>
        </w:rPr>
      </w:pPr>
      <w:r w:rsidRPr="00D63192">
        <w:rPr>
          <w:rFonts w:ascii="Arial" w:hAnsi="Arial" w:cs="Arial"/>
        </w:rPr>
        <w:t>Rocha</w:t>
      </w:r>
      <w:r w:rsidRPr="00494116">
        <w:rPr>
          <w:rFonts w:ascii="Arial" w:hAnsi="Arial" w:cs="Arial"/>
          <w:vertAlign w:val="superscript"/>
        </w:rPr>
        <w:t>22</w:t>
      </w:r>
      <w:r>
        <w:rPr>
          <w:rFonts w:ascii="Arial" w:hAnsi="Arial" w:cs="Arial"/>
          <w:vertAlign w:val="superscript"/>
        </w:rPr>
        <w:t xml:space="preserve"> </w:t>
      </w:r>
      <w:r w:rsidRPr="00D63192">
        <w:rPr>
          <w:rFonts w:ascii="Arial" w:hAnsi="Arial" w:cs="Arial"/>
        </w:rPr>
        <w:t xml:space="preserve">realizou um estudo, que tinha o objetivo de avaliar e interpretar a relação entre as emoções e a diabetes, explicando como a primeira pode influenciar a segunda. Foi feito em quatro diabéticos através de uma análise qualitativa, com uma entrevista semiestruturada composta por dez perguntas. Pôde-se perceber então que no discurso de três dos quatro participantes, as emoções alteram consideravelmente os índices de glicemia dos diabéticos e podem interferir no tratamento da doença. </w:t>
      </w:r>
    </w:p>
    <w:p w:rsidR="00D906C9" w:rsidRPr="00D63192" w:rsidRDefault="00D906C9" w:rsidP="00D906C9">
      <w:pPr>
        <w:spacing w:after="0" w:line="480" w:lineRule="auto"/>
        <w:jc w:val="both"/>
        <w:rPr>
          <w:rFonts w:ascii="Arial" w:hAnsi="Arial" w:cs="Arial"/>
          <w:b/>
        </w:rPr>
      </w:pPr>
      <w:r>
        <w:rPr>
          <w:rFonts w:ascii="Arial" w:hAnsi="Arial" w:cs="Arial"/>
          <w:b/>
        </w:rPr>
        <w:t>C</w:t>
      </w:r>
      <w:r w:rsidRPr="00D63192">
        <w:rPr>
          <w:rFonts w:ascii="Arial" w:hAnsi="Arial" w:cs="Arial"/>
          <w:b/>
        </w:rPr>
        <w:t>ONSIDERAÇÕES FINAIS</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O trabalho “A relação corpo e mente: o fenômeno psicossomático e intervenção psicológica” teve por objetivo contextualizar a relação mente e corpo, conceituar os fenômenos psicossomáticos e analisar a importância da intervenção psicológica nesse contexto. Frente aos estudos citados nesse artigo e as discussões realizadas sobre o tema em questão é possível concluir que os objetivos foram atingidos. </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A conceituação da psicossomática por vezes ainda não é totalmente aceita, pois que é um ramo da Psicologia que trata da mente de um ser humano, sendo assim cada um é ímpar e deve ser estudado e entendido como tal. O que permite concluir que esse campo da área psicológica é muito amplo e que ainda há muitas questões a serem pesquisadas, ampliadas e melhoradas. O que as teorias trazem em comum diante o assunto da psicossomática é que se pauta em três pontos o psíquico, social e orgânico. </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Com o estudo ficou perceptível que em alguns casos poderia ter ocorrido uma </w:t>
      </w:r>
      <w:r w:rsidRPr="00D63192">
        <w:rPr>
          <w:rFonts w:ascii="Arial" w:hAnsi="Arial" w:cs="Arial"/>
        </w:rPr>
        <w:lastRenderedPageBreak/>
        <w:t xml:space="preserve">economia de tempo e dinheiro se o paciente tivesse sido assistido por um psicólogo, ao invés de ser atendido por um médico que lhe passou inúmeros exames e medicamentos. Sendo assim poderia ter reduzido os gastos com a saúde por parte do governo e do cidadão. Enaltecendo ainda mais a noção de que os profissionais da saúde necessitam de uma visão holística do paciente, e que para tal faz-se necessária a intervenção da equipe multidisciplinar. </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Dentro do contexto da Psicologia, o profissional deve estar sempre atento ao seu meio, às pesquisas sobre os diversos assuntos na área e aos seus pacientes. O psicólogo tem o desafio de cada paciente ser o novo, o desconhecido por isso as buscas por meio científico não devem parar. Sempre haverá aquilo que nunca foi estudo que é de extrema importância mesmo que seja apenas para a pessoa que está se consultando.</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Pesquisando e analisando os estudos apresentados foi possível perceber que o tratamento em pacientes diagnosticados com doenças psicossomáticas, o tratamento é mais longo e demorado. Haja vista que esses pacientes possuem mais dificuldades em ver e aceitar que as causas dos seus problemas vêm de dentro para fora e que não vai ser medicamentos e exames que o fará melhorar e sim saber expor seus sentimentos.</w:t>
      </w:r>
    </w:p>
    <w:p w:rsidR="00D906C9" w:rsidRPr="00D63192" w:rsidRDefault="00D906C9" w:rsidP="00D906C9">
      <w:pPr>
        <w:spacing w:after="0" w:line="480" w:lineRule="auto"/>
        <w:ind w:firstLine="709"/>
        <w:jc w:val="both"/>
        <w:rPr>
          <w:rFonts w:ascii="Arial" w:hAnsi="Arial" w:cs="Arial"/>
        </w:rPr>
      </w:pPr>
      <w:r w:rsidRPr="00D63192">
        <w:rPr>
          <w:rFonts w:ascii="Arial" w:hAnsi="Arial" w:cs="Arial"/>
        </w:rPr>
        <w:t xml:space="preserve">Após longas leituras sobre o assunto, foi possível concluir que as necessidades em estudar as doenças psicossomáticas são grandes e inúmeras. Principalmente em se tratando de uma sociedade em que os problemas de estresse, ansiedade, depressão estão mais comuns, devem-se ter mais debates, discussões em relação ao assunto. Assim, diante de todo o exposto, considera-se necessária a realização de novos estudos dentro da área da psicossomática, para somar e acrescer aos já realizados e às práticas profissionais.  </w:t>
      </w:r>
    </w:p>
    <w:p w:rsidR="00D906C9" w:rsidRPr="00D63192" w:rsidRDefault="00D906C9" w:rsidP="00D906C9">
      <w:pPr>
        <w:spacing w:after="0" w:line="480" w:lineRule="auto"/>
        <w:jc w:val="both"/>
        <w:rPr>
          <w:rFonts w:ascii="Arial" w:hAnsi="Arial" w:cs="Arial"/>
          <w:b/>
        </w:rPr>
      </w:pPr>
      <w:bookmarkStart w:id="30" w:name="_GoBack"/>
      <w:bookmarkEnd w:id="30"/>
      <w:r w:rsidRPr="00D63192">
        <w:rPr>
          <w:rFonts w:ascii="Arial" w:hAnsi="Arial" w:cs="Arial"/>
          <w:b/>
        </w:rPr>
        <w:lastRenderedPageBreak/>
        <w:t>REFERÊNCIAS</w:t>
      </w:r>
    </w:p>
    <w:p w:rsidR="00D906C9" w:rsidRPr="00FD0F18" w:rsidRDefault="00D906C9" w:rsidP="00D906C9">
      <w:pPr>
        <w:spacing w:after="0" w:line="480" w:lineRule="auto"/>
        <w:rPr>
          <w:rFonts w:ascii="Arial" w:hAnsi="Arial" w:cs="Arial"/>
        </w:rPr>
      </w:pPr>
      <w:r w:rsidRPr="00FD0F18">
        <w:rPr>
          <w:rFonts w:ascii="Arial" w:hAnsi="Arial" w:cs="Arial"/>
          <w:vertAlign w:val="superscript"/>
        </w:rPr>
        <w:t>1</w:t>
      </w:r>
      <w:r w:rsidRPr="00FD0F18">
        <w:rPr>
          <w:rFonts w:ascii="Arial" w:hAnsi="Arial" w:cs="Arial"/>
        </w:rPr>
        <w:t xml:space="preserve"> Castro MG, Andrade TMR, Muller MC. Conceito mente e corpo através da história. Psicologia em Estudo</w:t>
      </w:r>
      <w:r>
        <w:rPr>
          <w:rFonts w:ascii="Arial" w:hAnsi="Arial" w:cs="Arial"/>
        </w:rPr>
        <w:t>-M</w:t>
      </w:r>
      <w:r w:rsidRPr="00FD0F18">
        <w:rPr>
          <w:rFonts w:ascii="Arial" w:hAnsi="Arial" w:cs="Arial"/>
        </w:rPr>
        <w:t>aringá 2006</w:t>
      </w:r>
      <w:r>
        <w:rPr>
          <w:rFonts w:ascii="Arial" w:hAnsi="Arial" w:cs="Arial"/>
        </w:rPr>
        <w:t>,</w:t>
      </w:r>
      <w:r w:rsidRPr="00FD0F18">
        <w:rPr>
          <w:rFonts w:ascii="Arial" w:hAnsi="Arial" w:cs="Arial"/>
        </w:rPr>
        <w:t>11</w:t>
      </w:r>
      <w:r>
        <w:rPr>
          <w:rFonts w:ascii="Arial" w:hAnsi="Arial" w:cs="Arial"/>
        </w:rPr>
        <w:t>(</w:t>
      </w:r>
      <w:r w:rsidRPr="00FD0F18">
        <w:rPr>
          <w:rFonts w:ascii="Arial" w:hAnsi="Arial" w:cs="Arial"/>
        </w:rPr>
        <w:t>1</w:t>
      </w:r>
      <w:r>
        <w:rPr>
          <w:rFonts w:ascii="Arial" w:hAnsi="Arial" w:cs="Arial"/>
        </w:rPr>
        <w:t>):</w:t>
      </w:r>
      <w:r w:rsidRPr="00FD0F18">
        <w:rPr>
          <w:rFonts w:ascii="Arial" w:hAnsi="Arial" w:cs="Arial"/>
        </w:rPr>
        <w:t>39-43.</w:t>
      </w:r>
    </w:p>
    <w:p w:rsidR="00D906C9" w:rsidRPr="00FD0F18" w:rsidRDefault="00D906C9" w:rsidP="00D906C9">
      <w:pPr>
        <w:spacing w:after="0" w:line="480" w:lineRule="auto"/>
        <w:rPr>
          <w:rFonts w:ascii="Arial" w:hAnsi="Arial" w:cs="Arial"/>
        </w:rPr>
      </w:pPr>
      <w:r w:rsidRPr="00FD0F18">
        <w:rPr>
          <w:rFonts w:ascii="Arial" w:hAnsi="Arial" w:cs="Arial"/>
          <w:vertAlign w:val="superscript"/>
        </w:rPr>
        <w:t>2</w:t>
      </w:r>
      <w:r w:rsidRPr="00FD0F18">
        <w:rPr>
          <w:rFonts w:ascii="Arial" w:hAnsi="Arial" w:cs="Arial"/>
        </w:rPr>
        <w:t xml:space="preserve"> </w:t>
      </w:r>
      <w:proofErr w:type="spellStart"/>
      <w:r w:rsidRPr="00FD0F18">
        <w:rPr>
          <w:rFonts w:ascii="Arial" w:hAnsi="Arial" w:cs="Arial"/>
        </w:rPr>
        <w:t>Galbeiro</w:t>
      </w:r>
      <w:proofErr w:type="spellEnd"/>
      <w:r w:rsidRPr="00FD0F18">
        <w:rPr>
          <w:rFonts w:ascii="Arial" w:hAnsi="Arial" w:cs="Arial"/>
        </w:rPr>
        <w:t xml:space="preserve"> JP, </w:t>
      </w:r>
      <w:proofErr w:type="spellStart"/>
      <w:r w:rsidRPr="00FD0F18">
        <w:rPr>
          <w:rFonts w:ascii="Arial" w:hAnsi="Arial" w:cs="Arial"/>
        </w:rPr>
        <w:t>Fermiano</w:t>
      </w:r>
      <w:proofErr w:type="spellEnd"/>
      <w:r w:rsidRPr="00FD0F18">
        <w:rPr>
          <w:rFonts w:ascii="Arial" w:hAnsi="Arial" w:cs="Arial"/>
        </w:rPr>
        <w:t xml:space="preserve"> LC. A perspectiva histórica da psicossomática. 2009. 50f. Monografia (Graduação em Psicologia), Faculdades Integradas FAFIBE, 2009</w:t>
      </w:r>
      <w:r w:rsidRPr="00C0072D">
        <w:rPr>
          <w:rFonts w:ascii="Arial" w:hAnsi="Arial" w:cs="Arial"/>
        </w:rPr>
        <w:t xml:space="preserve"> </w:t>
      </w:r>
      <w:r>
        <w:rPr>
          <w:rFonts w:ascii="Arial" w:hAnsi="Arial" w:cs="Arial"/>
        </w:rPr>
        <w:t>[a</w:t>
      </w:r>
      <w:r w:rsidRPr="00FD0F18">
        <w:rPr>
          <w:rFonts w:ascii="Arial" w:hAnsi="Arial" w:cs="Arial"/>
        </w:rPr>
        <w:t xml:space="preserve">cesso em 23 </w:t>
      </w:r>
      <w:proofErr w:type="spellStart"/>
      <w:r w:rsidRPr="00FD0F18">
        <w:rPr>
          <w:rFonts w:ascii="Arial" w:hAnsi="Arial" w:cs="Arial"/>
        </w:rPr>
        <w:t>mai</w:t>
      </w:r>
      <w:proofErr w:type="spellEnd"/>
      <w:r w:rsidRPr="00FD0F18">
        <w:rPr>
          <w:rFonts w:ascii="Arial" w:hAnsi="Arial" w:cs="Arial"/>
        </w:rPr>
        <w:t xml:space="preserve"> 2017</w:t>
      </w:r>
      <w:r>
        <w:rPr>
          <w:rFonts w:ascii="Arial" w:hAnsi="Arial" w:cs="Arial"/>
        </w:rPr>
        <w:t>]</w:t>
      </w:r>
      <w:r w:rsidRPr="00FD0F18">
        <w:rPr>
          <w:rFonts w:ascii="Arial" w:hAnsi="Arial" w:cs="Arial"/>
        </w:rPr>
        <w:t xml:space="preserve">. Disponível em: </w:t>
      </w:r>
      <w:hyperlink r:id="rId19" w:history="1">
        <w:r w:rsidRPr="00FD0F18">
          <w:rPr>
            <w:rStyle w:val="Hyperlink"/>
            <w:rFonts w:ascii="Arial" w:hAnsi="Arial" w:cs="Arial"/>
          </w:rPr>
          <w:t>http://unifafibe.com.br/revistasonline/arquivos/revistaPsicologia/sumario/14/06122010140029.pdf</w:t>
        </w:r>
      </w:hyperlink>
    </w:p>
    <w:p w:rsidR="00D906C9" w:rsidRPr="00FD0F18" w:rsidRDefault="00D906C9" w:rsidP="00D906C9">
      <w:pPr>
        <w:spacing w:after="0" w:line="480" w:lineRule="auto"/>
        <w:rPr>
          <w:rFonts w:ascii="Arial" w:eastAsia="Times New Roman" w:hAnsi="Arial" w:cs="Arial"/>
          <w:lang w:eastAsia="pt-BR"/>
        </w:rPr>
      </w:pPr>
      <w:r w:rsidRPr="00FD0F18">
        <w:rPr>
          <w:rFonts w:ascii="Arial" w:hAnsi="Arial" w:cs="Arial"/>
          <w:vertAlign w:val="superscript"/>
        </w:rPr>
        <w:t>3</w:t>
      </w:r>
      <w:r w:rsidRPr="00FD0F18">
        <w:rPr>
          <w:rFonts w:ascii="Arial" w:eastAsia="Times New Roman" w:hAnsi="Arial" w:cs="Arial"/>
          <w:lang w:eastAsia="pt-BR"/>
        </w:rPr>
        <w:t xml:space="preserve"> Cruz MZ, Pereira-Júnior A. Corpo, mente e emoções: referenciais teóricos da psicossomática. </w:t>
      </w:r>
      <w:proofErr w:type="spellStart"/>
      <w:r w:rsidRPr="00FD0F18">
        <w:rPr>
          <w:rFonts w:ascii="Arial" w:eastAsia="Times New Roman" w:hAnsi="Arial" w:cs="Arial"/>
          <w:lang w:eastAsia="pt-BR"/>
        </w:rPr>
        <w:t>Simbio-Logias</w:t>
      </w:r>
      <w:proofErr w:type="spellEnd"/>
      <w:r>
        <w:rPr>
          <w:rFonts w:ascii="Arial" w:eastAsia="Times New Roman" w:hAnsi="Arial" w:cs="Arial"/>
          <w:lang w:eastAsia="pt-BR"/>
        </w:rPr>
        <w:t xml:space="preserve"> </w:t>
      </w:r>
      <w:r w:rsidRPr="00FD0F18">
        <w:rPr>
          <w:rFonts w:ascii="Arial" w:eastAsia="Times New Roman" w:hAnsi="Arial" w:cs="Arial"/>
          <w:lang w:eastAsia="pt-BR"/>
        </w:rPr>
        <w:t>2011,4</w:t>
      </w:r>
      <w:r>
        <w:rPr>
          <w:rFonts w:ascii="Arial" w:eastAsia="Times New Roman" w:hAnsi="Arial" w:cs="Arial"/>
          <w:lang w:eastAsia="pt-BR"/>
        </w:rPr>
        <w:t>(6):</w:t>
      </w:r>
      <w:r w:rsidRPr="00FD0F18">
        <w:rPr>
          <w:rFonts w:ascii="Arial" w:eastAsia="Times New Roman" w:hAnsi="Arial" w:cs="Arial"/>
          <w:lang w:eastAsia="pt-BR"/>
        </w:rPr>
        <w:t>46-66.</w:t>
      </w:r>
    </w:p>
    <w:p w:rsidR="00D906C9" w:rsidRPr="00FD0F18" w:rsidRDefault="00D906C9" w:rsidP="00D906C9">
      <w:pPr>
        <w:spacing w:after="0" w:line="480" w:lineRule="auto"/>
        <w:rPr>
          <w:rFonts w:ascii="Arial" w:hAnsi="Arial" w:cs="Arial"/>
        </w:rPr>
      </w:pPr>
      <w:r w:rsidRPr="00FD0F18">
        <w:rPr>
          <w:rFonts w:ascii="Arial" w:hAnsi="Arial" w:cs="Arial"/>
          <w:vertAlign w:val="superscript"/>
        </w:rPr>
        <w:t xml:space="preserve">4 </w:t>
      </w:r>
      <w:r w:rsidRPr="00FD0F18">
        <w:rPr>
          <w:rFonts w:ascii="Arial" w:hAnsi="Arial" w:cs="Arial"/>
        </w:rPr>
        <w:t xml:space="preserve">Portal da Educação. Psicossomática. Campo Grande: Portal da Educação, 2013. </w:t>
      </w:r>
    </w:p>
    <w:p w:rsidR="00D906C9" w:rsidRPr="00FD0F18" w:rsidRDefault="00D906C9" w:rsidP="00D906C9">
      <w:pPr>
        <w:spacing w:after="0" w:line="480" w:lineRule="auto"/>
        <w:rPr>
          <w:rFonts w:ascii="Arial" w:hAnsi="Arial" w:cs="Arial"/>
          <w:bCs/>
        </w:rPr>
      </w:pPr>
      <w:r w:rsidRPr="00FD0F18">
        <w:rPr>
          <w:rFonts w:ascii="Arial" w:hAnsi="Arial" w:cs="Arial"/>
          <w:vertAlign w:val="superscript"/>
        </w:rPr>
        <w:t xml:space="preserve">5 </w:t>
      </w:r>
      <w:r w:rsidRPr="00FD0F18">
        <w:rPr>
          <w:rFonts w:ascii="Arial" w:hAnsi="Arial" w:cs="Arial"/>
        </w:rPr>
        <w:t xml:space="preserve">Ávila LA. O corpo, a subjetividade e a psicossomática. </w:t>
      </w:r>
      <w:r w:rsidRPr="00FD0F18">
        <w:rPr>
          <w:rFonts w:ascii="Arial" w:hAnsi="Arial" w:cs="Arial"/>
          <w:bCs/>
        </w:rPr>
        <w:t>Tempo psicanalítico, Rio de Janeiro</w:t>
      </w:r>
      <w:r>
        <w:rPr>
          <w:rFonts w:ascii="Arial" w:hAnsi="Arial" w:cs="Arial"/>
          <w:bCs/>
        </w:rPr>
        <w:t xml:space="preserve"> </w:t>
      </w:r>
      <w:r w:rsidRPr="00FD0F18">
        <w:rPr>
          <w:rFonts w:ascii="Arial" w:hAnsi="Arial" w:cs="Arial"/>
          <w:bCs/>
        </w:rPr>
        <w:t>2012,44</w:t>
      </w:r>
      <w:r>
        <w:rPr>
          <w:rFonts w:ascii="Arial" w:hAnsi="Arial" w:cs="Arial"/>
          <w:bCs/>
        </w:rPr>
        <w:t>(</w:t>
      </w:r>
      <w:r w:rsidRPr="00FD0F18">
        <w:rPr>
          <w:rFonts w:ascii="Arial" w:hAnsi="Arial" w:cs="Arial"/>
          <w:bCs/>
        </w:rPr>
        <w:t>1</w:t>
      </w:r>
      <w:r>
        <w:rPr>
          <w:rFonts w:ascii="Arial" w:hAnsi="Arial" w:cs="Arial"/>
          <w:bCs/>
        </w:rPr>
        <w:t>):</w:t>
      </w:r>
      <w:r w:rsidRPr="00FD0F18">
        <w:rPr>
          <w:rFonts w:ascii="Arial" w:hAnsi="Arial" w:cs="Arial"/>
          <w:bCs/>
        </w:rPr>
        <w:t xml:space="preserve">51-69. </w:t>
      </w:r>
    </w:p>
    <w:p w:rsidR="00D906C9" w:rsidRPr="00FD0F18" w:rsidRDefault="00D906C9" w:rsidP="00D906C9">
      <w:pPr>
        <w:pStyle w:val="NormalWeb"/>
        <w:spacing w:before="0" w:after="0" w:line="480" w:lineRule="auto"/>
        <w:rPr>
          <w:rFonts w:ascii="Arial" w:hAnsi="Arial" w:cs="Arial"/>
        </w:rPr>
      </w:pPr>
      <w:r w:rsidRPr="00FD0F18">
        <w:rPr>
          <w:rFonts w:ascii="Arial" w:hAnsi="Arial" w:cs="Arial"/>
          <w:vertAlign w:val="superscript"/>
        </w:rPr>
        <w:t xml:space="preserve">6 </w:t>
      </w:r>
      <w:r w:rsidRPr="00FD0F18">
        <w:rPr>
          <w:rFonts w:ascii="Arial" w:hAnsi="Arial" w:cs="Arial"/>
        </w:rPr>
        <w:t>Mello-Filho J. Psicossomática Hoje</w:t>
      </w:r>
      <w:r>
        <w:rPr>
          <w:rFonts w:ascii="Arial" w:hAnsi="Arial" w:cs="Arial"/>
        </w:rPr>
        <w:t>. 2.</w:t>
      </w:r>
      <w:r w:rsidRPr="00FD0F18">
        <w:rPr>
          <w:rFonts w:ascii="Arial" w:hAnsi="Arial" w:cs="Arial"/>
        </w:rPr>
        <w:t xml:space="preserve"> ed. Porto Alegre: Artmed, 2010.</w:t>
      </w:r>
    </w:p>
    <w:p w:rsidR="00D906C9" w:rsidRPr="00FD0F18" w:rsidRDefault="00D906C9" w:rsidP="00D906C9">
      <w:pPr>
        <w:spacing w:after="0" w:line="480" w:lineRule="auto"/>
        <w:rPr>
          <w:rFonts w:ascii="Arial" w:hAnsi="Arial" w:cs="Arial"/>
        </w:rPr>
      </w:pPr>
      <w:r w:rsidRPr="00FD0F18">
        <w:rPr>
          <w:rFonts w:ascii="Arial" w:hAnsi="Arial" w:cs="Arial"/>
          <w:vertAlign w:val="superscript"/>
        </w:rPr>
        <w:t>7</w:t>
      </w:r>
      <w:r w:rsidRPr="00FD0F18">
        <w:rPr>
          <w:rFonts w:ascii="Arial" w:hAnsi="Arial" w:cs="Arial"/>
        </w:rPr>
        <w:t xml:space="preserve"> Martins VA. Psicossomática e transtornos de somatização: caracterização da demanda em hospital escola no período de 1996 a 2004. 2007. 76f. Dissertação (Mestrado em Enfermagem Psiquiátrica), Universidade de São Paulo, Ribeirão Preto, 2007.</w:t>
      </w:r>
    </w:p>
    <w:p w:rsidR="00D906C9" w:rsidRPr="00FD0F18" w:rsidRDefault="00D906C9" w:rsidP="00D906C9">
      <w:pPr>
        <w:autoSpaceDE w:val="0"/>
        <w:autoSpaceDN w:val="0"/>
        <w:adjustRightInd w:val="0"/>
        <w:spacing w:after="0" w:line="480" w:lineRule="auto"/>
        <w:rPr>
          <w:rFonts w:ascii="Arial" w:hAnsi="Arial" w:cs="Arial"/>
          <w:noProof/>
          <w:lang w:val="en-US"/>
        </w:rPr>
      </w:pPr>
      <w:r w:rsidRPr="00FD0F18">
        <w:rPr>
          <w:rFonts w:ascii="Arial" w:hAnsi="Arial" w:cs="Arial"/>
          <w:vertAlign w:val="superscript"/>
        </w:rPr>
        <w:t xml:space="preserve">8 </w:t>
      </w:r>
      <w:r w:rsidRPr="00FD0F18">
        <w:rPr>
          <w:rFonts w:ascii="Arial" w:hAnsi="Arial" w:cs="Arial"/>
          <w:noProof/>
        </w:rPr>
        <w:t xml:space="preserve">Teixeira LC. Um corpo que dói: considerações sobre a clinica psicanalitica dos fenômenos psicossomáticos. </w:t>
      </w:r>
      <w:r w:rsidRPr="00FD0F18">
        <w:rPr>
          <w:rFonts w:ascii="Arial" w:hAnsi="Arial" w:cs="Arial"/>
          <w:noProof/>
          <w:lang w:val="en-US"/>
        </w:rPr>
        <w:t>Latin-American Journal of Fundamental Psychopathology</w:t>
      </w:r>
      <w:r>
        <w:rPr>
          <w:rFonts w:ascii="Arial" w:hAnsi="Arial" w:cs="Arial"/>
          <w:noProof/>
          <w:lang w:val="en-US"/>
        </w:rPr>
        <w:t xml:space="preserve"> </w:t>
      </w:r>
      <w:r w:rsidRPr="00FD0F18">
        <w:rPr>
          <w:rFonts w:ascii="Arial" w:hAnsi="Arial" w:cs="Arial"/>
          <w:noProof/>
          <w:lang w:val="en-US"/>
        </w:rPr>
        <w:t>2006</w:t>
      </w:r>
      <w:r>
        <w:rPr>
          <w:rFonts w:ascii="Arial" w:hAnsi="Arial" w:cs="Arial"/>
          <w:noProof/>
          <w:lang w:val="en-US"/>
        </w:rPr>
        <w:t>,</w:t>
      </w:r>
      <w:r w:rsidRPr="00FD0F18">
        <w:rPr>
          <w:rFonts w:ascii="Arial" w:hAnsi="Arial" w:cs="Arial"/>
          <w:noProof/>
          <w:lang w:val="en-US"/>
        </w:rPr>
        <w:t>VI</w:t>
      </w:r>
      <w:r>
        <w:rPr>
          <w:rFonts w:ascii="Arial" w:hAnsi="Arial" w:cs="Arial"/>
          <w:noProof/>
          <w:lang w:val="en-US"/>
        </w:rPr>
        <w:t>(</w:t>
      </w:r>
      <w:r w:rsidRPr="00FD0F18">
        <w:rPr>
          <w:rFonts w:ascii="Arial" w:hAnsi="Arial" w:cs="Arial"/>
          <w:noProof/>
          <w:lang w:val="en-US"/>
        </w:rPr>
        <w:t>1</w:t>
      </w:r>
      <w:r>
        <w:rPr>
          <w:rFonts w:ascii="Arial" w:hAnsi="Arial" w:cs="Arial"/>
          <w:noProof/>
          <w:lang w:val="en-US"/>
        </w:rPr>
        <w:t>):</w:t>
      </w:r>
      <w:r w:rsidRPr="00FD0F18">
        <w:rPr>
          <w:rFonts w:ascii="Arial" w:hAnsi="Arial" w:cs="Arial"/>
          <w:noProof/>
          <w:lang w:val="en-US"/>
        </w:rPr>
        <w:t>21-42.</w:t>
      </w:r>
    </w:p>
    <w:p w:rsidR="00D906C9" w:rsidRPr="00FD0F18" w:rsidRDefault="00D906C9" w:rsidP="00D906C9">
      <w:pPr>
        <w:spacing w:after="0" w:line="480" w:lineRule="auto"/>
        <w:rPr>
          <w:rFonts w:ascii="Arial" w:hAnsi="Arial" w:cs="Arial"/>
        </w:rPr>
      </w:pPr>
      <w:r w:rsidRPr="00FD0F18">
        <w:rPr>
          <w:rFonts w:ascii="Arial" w:hAnsi="Arial" w:cs="Arial"/>
          <w:vertAlign w:val="superscript"/>
        </w:rPr>
        <w:t>9</w:t>
      </w:r>
      <w:r w:rsidRPr="00FD0F18">
        <w:rPr>
          <w:rFonts w:ascii="Arial" w:hAnsi="Arial" w:cs="Arial"/>
        </w:rPr>
        <w:t xml:space="preserve"> </w:t>
      </w:r>
      <w:proofErr w:type="spellStart"/>
      <w:r w:rsidRPr="00FD0F18">
        <w:rPr>
          <w:rFonts w:ascii="Arial" w:hAnsi="Arial" w:cs="Arial"/>
        </w:rPr>
        <w:t>Cerchiari</w:t>
      </w:r>
      <w:proofErr w:type="spellEnd"/>
      <w:r w:rsidRPr="00FD0F18">
        <w:rPr>
          <w:rFonts w:ascii="Arial" w:hAnsi="Arial" w:cs="Arial"/>
        </w:rPr>
        <w:t xml:space="preserve"> EAN. Psicossomática um estudo histórico e epistemológico.</w:t>
      </w:r>
      <w:r w:rsidRPr="00FD0F18">
        <w:rPr>
          <w:rFonts w:ascii="Arial" w:hAnsi="Arial" w:cs="Arial"/>
          <w:bCs/>
        </w:rPr>
        <w:t> Psicologia Ciência e Profissão</w:t>
      </w:r>
      <w:r w:rsidRPr="00FD0F18">
        <w:rPr>
          <w:rFonts w:ascii="Arial" w:hAnsi="Arial" w:cs="Arial"/>
        </w:rPr>
        <w:t>, Brasília 2000</w:t>
      </w:r>
      <w:r>
        <w:rPr>
          <w:rFonts w:ascii="Arial" w:hAnsi="Arial" w:cs="Arial"/>
        </w:rPr>
        <w:t>,</w:t>
      </w:r>
      <w:r w:rsidRPr="00FD0F18">
        <w:rPr>
          <w:rFonts w:ascii="Arial" w:hAnsi="Arial" w:cs="Arial"/>
        </w:rPr>
        <w:t>20</w:t>
      </w:r>
      <w:r>
        <w:rPr>
          <w:rFonts w:ascii="Arial" w:hAnsi="Arial" w:cs="Arial"/>
        </w:rPr>
        <w:t>(</w:t>
      </w:r>
      <w:r w:rsidRPr="00FD0F18">
        <w:rPr>
          <w:rFonts w:ascii="Arial" w:hAnsi="Arial" w:cs="Arial"/>
        </w:rPr>
        <w:t>4</w:t>
      </w:r>
      <w:r>
        <w:rPr>
          <w:rFonts w:ascii="Arial" w:hAnsi="Arial" w:cs="Arial"/>
        </w:rPr>
        <w:t>):</w:t>
      </w:r>
      <w:r w:rsidRPr="00FD0F18">
        <w:rPr>
          <w:rFonts w:ascii="Arial" w:hAnsi="Arial" w:cs="Arial"/>
        </w:rPr>
        <w:t>64-79.   </w:t>
      </w:r>
    </w:p>
    <w:p w:rsidR="00D906C9" w:rsidRPr="00FD0F18" w:rsidRDefault="00D906C9" w:rsidP="00D906C9">
      <w:pPr>
        <w:spacing w:after="0" w:line="480" w:lineRule="auto"/>
        <w:rPr>
          <w:rFonts w:ascii="Arial" w:hAnsi="Arial" w:cs="Arial"/>
        </w:rPr>
      </w:pPr>
      <w:r w:rsidRPr="00FD0F18">
        <w:rPr>
          <w:rFonts w:ascii="Arial" w:hAnsi="Arial" w:cs="Arial"/>
          <w:vertAlign w:val="superscript"/>
        </w:rPr>
        <w:t xml:space="preserve">10 </w:t>
      </w:r>
      <w:r w:rsidRPr="00FD0F18">
        <w:rPr>
          <w:rFonts w:ascii="Arial" w:hAnsi="Arial" w:cs="Arial"/>
        </w:rPr>
        <w:t xml:space="preserve">Assis CL et al. Percepções e práticas sobre psicossomática em profissionais de saúde de Cacoal e Nova Brasilândia/RO. </w:t>
      </w:r>
      <w:proofErr w:type="spellStart"/>
      <w:r w:rsidRPr="00FD0F18">
        <w:rPr>
          <w:rFonts w:ascii="Arial" w:hAnsi="Arial" w:cs="Arial"/>
        </w:rPr>
        <w:t>Aletheia</w:t>
      </w:r>
      <w:proofErr w:type="spellEnd"/>
      <w:r>
        <w:rPr>
          <w:rFonts w:ascii="Arial" w:hAnsi="Arial" w:cs="Arial"/>
        </w:rPr>
        <w:t xml:space="preserve"> </w:t>
      </w:r>
      <w:r w:rsidRPr="00FD0F18">
        <w:rPr>
          <w:rFonts w:ascii="Arial" w:hAnsi="Arial" w:cs="Arial"/>
        </w:rPr>
        <w:t>2013</w:t>
      </w:r>
      <w:r>
        <w:rPr>
          <w:rFonts w:ascii="Arial" w:hAnsi="Arial" w:cs="Arial"/>
        </w:rPr>
        <w:t>,</w:t>
      </w:r>
      <w:r w:rsidRPr="00FD0F18">
        <w:rPr>
          <w:rFonts w:ascii="Arial" w:hAnsi="Arial" w:cs="Arial"/>
        </w:rPr>
        <w:t>40</w:t>
      </w:r>
      <w:r>
        <w:rPr>
          <w:rFonts w:ascii="Arial" w:hAnsi="Arial" w:cs="Arial"/>
        </w:rPr>
        <w:t>:</w:t>
      </w:r>
      <w:r w:rsidRPr="00FD0F18">
        <w:rPr>
          <w:rFonts w:ascii="Arial" w:hAnsi="Arial" w:cs="Arial"/>
        </w:rPr>
        <w:t>74-86.</w:t>
      </w:r>
    </w:p>
    <w:p w:rsidR="00D906C9" w:rsidRPr="00FD0F18" w:rsidRDefault="00D906C9" w:rsidP="00D906C9">
      <w:pPr>
        <w:pStyle w:val="NormalWeb"/>
        <w:spacing w:before="0" w:after="0" w:line="480" w:lineRule="auto"/>
        <w:rPr>
          <w:rFonts w:ascii="Arial" w:hAnsi="Arial" w:cs="Arial"/>
        </w:rPr>
      </w:pPr>
      <w:r w:rsidRPr="00FD0F18">
        <w:rPr>
          <w:rFonts w:ascii="Arial" w:hAnsi="Arial" w:cs="Arial"/>
          <w:vertAlign w:val="superscript"/>
        </w:rPr>
        <w:lastRenderedPageBreak/>
        <w:t xml:space="preserve">11 </w:t>
      </w:r>
      <w:r w:rsidRPr="00FD0F18">
        <w:rPr>
          <w:rFonts w:ascii="Arial" w:hAnsi="Arial" w:cs="Arial"/>
        </w:rPr>
        <w:t xml:space="preserve">Alves MA. Psicossomática. Psicólogos em São Paulo [online], </w:t>
      </w:r>
      <w:proofErr w:type="spellStart"/>
      <w:r w:rsidRPr="00FD0F18">
        <w:rPr>
          <w:rFonts w:ascii="Arial" w:hAnsi="Arial" w:cs="Arial"/>
        </w:rPr>
        <w:t>n.d</w:t>
      </w:r>
      <w:proofErr w:type="spellEnd"/>
      <w:r w:rsidRPr="00FD0F18">
        <w:rPr>
          <w:rFonts w:ascii="Arial" w:hAnsi="Arial" w:cs="Arial"/>
        </w:rPr>
        <w:t>. Disponível em: &lt;</w:t>
      </w:r>
      <w:hyperlink r:id="rId20" w:history="1">
        <w:r w:rsidRPr="00FD0F18">
          <w:rPr>
            <w:rStyle w:val="Hyperlink"/>
            <w:rFonts w:ascii="Arial" w:hAnsi="Arial" w:cs="Arial"/>
            <w:color w:val="auto"/>
          </w:rPr>
          <w:t>http://www.marisapsicologa.com.br/psicossomatica.html</w:t>
        </w:r>
      </w:hyperlink>
      <w:r w:rsidRPr="00FD0F18">
        <w:rPr>
          <w:rFonts w:ascii="Arial" w:hAnsi="Arial" w:cs="Arial"/>
        </w:rPr>
        <w:t>&gt;. Aceso em 22 mai. 2017.</w:t>
      </w:r>
    </w:p>
    <w:p w:rsidR="00D906C9" w:rsidRPr="00FD0F18" w:rsidRDefault="00D906C9" w:rsidP="00D906C9">
      <w:pPr>
        <w:spacing w:after="0" w:line="480" w:lineRule="auto"/>
        <w:rPr>
          <w:rFonts w:ascii="Arial" w:hAnsi="Arial" w:cs="Arial"/>
        </w:rPr>
      </w:pPr>
      <w:r w:rsidRPr="00FD0F18">
        <w:rPr>
          <w:rFonts w:ascii="Arial" w:hAnsi="Arial" w:cs="Arial"/>
          <w:vertAlign w:val="superscript"/>
        </w:rPr>
        <w:t>12</w:t>
      </w:r>
      <w:r w:rsidRPr="00FD0F18">
        <w:rPr>
          <w:rFonts w:ascii="Arial" w:hAnsi="Arial" w:cs="Arial"/>
        </w:rPr>
        <w:t xml:space="preserve"> </w:t>
      </w:r>
      <w:proofErr w:type="spellStart"/>
      <w:r w:rsidRPr="00FD0F18">
        <w:rPr>
          <w:rFonts w:ascii="Arial" w:hAnsi="Arial" w:cs="Arial"/>
        </w:rPr>
        <w:t>Elael</w:t>
      </w:r>
      <w:proofErr w:type="spellEnd"/>
      <w:r w:rsidRPr="00FD0F18">
        <w:rPr>
          <w:rFonts w:ascii="Arial" w:hAnsi="Arial" w:cs="Arial"/>
        </w:rPr>
        <w:t xml:space="preserve"> CCB. O fenômeno psicossomático a falta de sentido que fere o corpo. 2008. 68f. Dissertação (Mestrado em Psicanálise, Saúde e Sociedade), Universidade Veiga de Almeida, Rio de Janeiro, 2008. </w:t>
      </w:r>
    </w:p>
    <w:p w:rsidR="00D906C9" w:rsidRPr="00FD0F18" w:rsidRDefault="00D906C9" w:rsidP="00D906C9">
      <w:pPr>
        <w:spacing w:after="0" w:line="480" w:lineRule="auto"/>
        <w:rPr>
          <w:rFonts w:ascii="Arial" w:hAnsi="Arial" w:cs="Arial"/>
        </w:rPr>
      </w:pPr>
      <w:r w:rsidRPr="00FD0F18">
        <w:rPr>
          <w:rFonts w:ascii="Arial" w:hAnsi="Arial" w:cs="Arial"/>
          <w:vertAlign w:val="superscript"/>
        </w:rPr>
        <w:t>13</w:t>
      </w:r>
      <w:r w:rsidRPr="00FD0F18">
        <w:rPr>
          <w:rFonts w:ascii="Arial" w:hAnsi="Arial" w:cs="Arial"/>
        </w:rPr>
        <w:t xml:space="preserve"> </w:t>
      </w:r>
      <w:proofErr w:type="spellStart"/>
      <w:r w:rsidRPr="00FD0F18">
        <w:rPr>
          <w:rFonts w:ascii="Arial" w:hAnsi="Arial" w:cs="Arial"/>
        </w:rPr>
        <w:t>Dejours</w:t>
      </w:r>
      <w:proofErr w:type="spellEnd"/>
      <w:r w:rsidRPr="00FD0F18">
        <w:rPr>
          <w:rFonts w:ascii="Arial" w:hAnsi="Arial" w:cs="Arial"/>
        </w:rPr>
        <w:t xml:space="preserve"> C. O corpo da psicossomática. Psicologia em Revista, São Paulo</w:t>
      </w:r>
      <w:r>
        <w:rPr>
          <w:rFonts w:ascii="Arial" w:hAnsi="Arial" w:cs="Arial"/>
        </w:rPr>
        <w:t xml:space="preserve"> </w:t>
      </w:r>
      <w:r w:rsidRPr="00FD0F18">
        <w:rPr>
          <w:rFonts w:ascii="Arial" w:hAnsi="Arial" w:cs="Arial"/>
        </w:rPr>
        <w:t>2005</w:t>
      </w:r>
      <w:r>
        <w:rPr>
          <w:rFonts w:ascii="Arial" w:hAnsi="Arial" w:cs="Arial"/>
        </w:rPr>
        <w:t>,</w:t>
      </w:r>
      <w:r w:rsidRPr="00FD0F18">
        <w:rPr>
          <w:rFonts w:ascii="Arial" w:hAnsi="Arial" w:cs="Arial"/>
        </w:rPr>
        <w:t>14</w:t>
      </w:r>
      <w:r>
        <w:rPr>
          <w:rFonts w:ascii="Arial" w:hAnsi="Arial" w:cs="Arial"/>
        </w:rPr>
        <w:t>(</w:t>
      </w:r>
      <w:r w:rsidRPr="00FD0F18">
        <w:rPr>
          <w:rFonts w:ascii="Arial" w:hAnsi="Arial" w:cs="Arial"/>
        </w:rPr>
        <w:t>2</w:t>
      </w:r>
      <w:r>
        <w:rPr>
          <w:rFonts w:ascii="Arial" w:hAnsi="Arial" w:cs="Arial"/>
        </w:rPr>
        <w:t>):</w:t>
      </w:r>
      <w:r w:rsidRPr="00FD0F18">
        <w:rPr>
          <w:rFonts w:ascii="Arial" w:hAnsi="Arial" w:cs="Arial"/>
        </w:rPr>
        <w:t>245-256.</w:t>
      </w:r>
    </w:p>
    <w:p w:rsidR="00D906C9" w:rsidRPr="00FD0F18" w:rsidRDefault="00D906C9" w:rsidP="00D906C9">
      <w:pPr>
        <w:spacing w:after="0" w:line="480" w:lineRule="auto"/>
        <w:rPr>
          <w:rFonts w:ascii="Arial" w:hAnsi="Arial" w:cs="Arial"/>
        </w:rPr>
      </w:pPr>
      <w:r w:rsidRPr="00FD0F18">
        <w:rPr>
          <w:rFonts w:ascii="Arial" w:hAnsi="Arial" w:cs="Arial"/>
          <w:vertAlign w:val="superscript"/>
        </w:rPr>
        <w:t>14</w:t>
      </w:r>
      <w:r w:rsidRPr="00FD0F18">
        <w:rPr>
          <w:rFonts w:ascii="Arial" w:hAnsi="Arial" w:cs="Arial"/>
        </w:rPr>
        <w:t xml:space="preserve"> Rey FG. Psicologia e saúde: desafios atuais. Educação dia-a-dia [online], </w:t>
      </w:r>
      <w:r w:rsidRPr="00FD0F18">
        <w:rPr>
          <w:rFonts w:ascii="Arial" w:hAnsi="Arial" w:cs="Arial"/>
          <w:lang w:val="es-ES"/>
        </w:rPr>
        <w:t xml:space="preserve">2010 </w:t>
      </w:r>
      <w:r>
        <w:rPr>
          <w:rFonts w:ascii="Arial" w:hAnsi="Arial" w:cs="Arial"/>
        </w:rPr>
        <w:t>[acesso em</w:t>
      </w:r>
      <w:r w:rsidRPr="00FD0F18">
        <w:rPr>
          <w:rFonts w:ascii="Arial" w:hAnsi="Arial" w:cs="Arial"/>
        </w:rPr>
        <w:t xml:space="preserve"> 17 jun. 2017</w:t>
      </w:r>
      <w:r>
        <w:rPr>
          <w:rFonts w:ascii="Arial" w:hAnsi="Arial" w:cs="Arial"/>
        </w:rPr>
        <w:t xml:space="preserve">]. </w:t>
      </w:r>
      <w:r w:rsidRPr="00FD0F18">
        <w:rPr>
          <w:rFonts w:ascii="Arial" w:hAnsi="Arial" w:cs="Arial"/>
        </w:rPr>
        <w:t xml:space="preserve">Disponível em: </w:t>
      </w:r>
      <w:hyperlink r:id="rId21" w:history="1">
        <w:r w:rsidRPr="00FD0F18">
          <w:rPr>
            <w:rStyle w:val="Hyperlink"/>
            <w:rFonts w:ascii="Arial" w:hAnsi="Arial" w:cs="Arial"/>
          </w:rPr>
          <w:t>http://www.educadores.diaadia.pr.gov.br/arquivos/File/2010/veiculos_de_comunicacao/PRC/VOL10N2/07.PDF</w:t>
        </w:r>
      </w:hyperlink>
    </w:p>
    <w:p w:rsidR="00D906C9" w:rsidRPr="00FD0F18" w:rsidRDefault="00D906C9" w:rsidP="00D906C9">
      <w:pPr>
        <w:spacing w:after="0" w:line="480" w:lineRule="auto"/>
        <w:rPr>
          <w:rFonts w:ascii="Arial" w:hAnsi="Arial" w:cs="Arial"/>
        </w:rPr>
      </w:pPr>
      <w:r w:rsidRPr="00FD0F18">
        <w:rPr>
          <w:rFonts w:ascii="Arial" w:hAnsi="Arial" w:cs="Arial"/>
          <w:vertAlign w:val="superscript"/>
        </w:rPr>
        <w:t>15</w:t>
      </w:r>
      <w:r w:rsidRPr="00FD0F18">
        <w:rPr>
          <w:rFonts w:ascii="Arial" w:hAnsi="Arial" w:cs="Arial"/>
        </w:rPr>
        <w:t xml:space="preserve"> Arrais AR. O atendimento psicológico a adultos e idosos com quadros psicossomáticos no pronto-socorro de um hospital. Revista Psicologia e Saúde</w:t>
      </w:r>
      <w:r>
        <w:rPr>
          <w:rFonts w:ascii="Arial" w:hAnsi="Arial" w:cs="Arial"/>
        </w:rPr>
        <w:t xml:space="preserve"> </w:t>
      </w:r>
      <w:r w:rsidRPr="00FD0F18">
        <w:rPr>
          <w:rFonts w:ascii="Arial" w:hAnsi="Arial" w:cs="Arial"/>
        </w:rPr>
        <w:t>2012,4</w:t>
      </w:r>
      <w:r>
        <w:rPr>
          <w:rFonts w:ascii="Arial" w:hAnsi="Arial" w:cs="Arial"/>
        </w:rPr>
        <w:t>(</w:t>
      </w:r>
      <w:r w:rsidRPr="00FD0F18">
        <w:rPr>
          <w:rFonts w:ascii="Arial" w:hAnsi="Arial" w:cs="Arial"/>
        </w:rPr>
        <w:t>1</w:t>
      </w:r>
      <w:r>
        <w:rPr>
          <w:rFonts w:ascii="Arial" w:hAnsi="Arial" w:cs="Arial"/>
        </w:rPr>
        <w:t>):</w:t>
      </w:r>
      <w:r w:rsidRPr="00FD0F18">
        <w:rPr>
          <w:rFonts w:ascii="Arial" w:hAnsi="Arial" w:cs="Arial"/>
        </w:rPr>
        <w:t>77-84.</w:t>
      </w:r>
    </w:p>
    <w:p w:rsidR="00D906C9" w:rsidRPr="00FD0F18" w:rsidRDefault="00D906C9" w:rsidP="00D906C9">
      <w:pPr>
        <w:spacing w:after="0" w:line="480" w:lineRule="auto"/>
        <w:rPr>
          <w:rFonts w:ascii="Arial" w:hAnsi="Arial" w:cs="Arial"/>
        </w:rPr>
      </w:pPr>
      <w:r w:rsidRPr="00FD0F18">
        <w:rPr>
          <w:rFonts w:ascii="Arial" w:hAnsi="Arial" w:cs="Arial"/>
          <w:vertAlign w:val="superscript"/>
        </w:rPr>
        <w:t>16</w:t>
      </w:r>
      <w:r w:rsidRPr="00FD0F18">
        <w:rPr>
          <w:rFonts w:ascii="Arial" w:hAnsi="Arial" w:cs="Arial"/>
        </w:rPr>
        <w:t xml:space="preserve"> </w:t>
      </w:r>
      <w:proofErr w:type="spellStart"/>
      <w:r w:rsidRPr="00FD0F18">
        <w:rPr>
          <w:rFonts w:ascii="Arial" w:hAnsi="Arial" w:cs="Arial"/>
        </w:rPr>
        <w:t>Gorayeb</w:t>
      </w:r>
      <w:proofErr w:type="spellEnd"/>
      <w:r w:rsidRPr="00FD0F18">
        <w:rPr>
          <w:rFonts w:ascii="Arial" w:hAnsi="Arial" w:cs="Arial"/>
        </w:rPr>
        <w:t xml:space="preserve"> R, </w:t>
      </w:r>
      <w:proofErr w:type="spellStart"/>
      <w:r w:rsidRPr="00FD0F18">
        <w:rPr>
          <w:rFonts w:ascii="Arial" w:hAnsi="Arial" w:cs="Arial"/>
        </w:rPr>
        <w:t>Guerrelhas</w:t>
      </w:r>
      <w:proofErr w:type="spellEnd"/>
      <w:r w:rsidRPr="00FD0F18">
        <w:rPr>
          <w:rFonts w:ascii="Arial" w:hAnsi="Arial" w:cs="Arial"/>
        </w:rPr>
        <w:t xml:space="preserve"> F. Sistematização da prática psicológica em ambientes médicos. Revista Brasileira de Terapia Comportamental e Cognitiva</w:t>
      </w:r>
      <w:r>
        <w:rPr>
          <w:rFonts w:ascii="Arial" w:hAnsi="Arial" w:cs="Arial"/>
        </w:rPr>
        <w:t xml:space="preserve"> </w:t>
      </w:r>
      <w:proofErr w:type="gramStart"/>
      <w:r w:rsidRPr="00FD0F18">
        <w:rPr>
          <w:rFonts w:ascii="Arial" w:hAnsi="Arial" w:cs="Arial"/>
        </w:rPr>
        <w:t>2003</w:t>
      </w:r>
      <w:r>
        <w:rPr>
          <w:rFonts w:ascii="Arial" w:hAnsi="Arial" w:cs="Arial"/>
        </w:rPr>
        <w:t>,</w:t>
      </w:r>
      <w:r w:rsidRPr="00FD0F18">
        <w:rPr>
          <w:rFonts w:ascii="Arial" w:hAnsi="Arial" w:cs="Arial"/>
        </w:rPr>
        <w:t>V</w:t>
      </w:r>
      <w:proofErr w:type="gramEnd"/>
      <w:r>
        <w:rPr>
          <w:rFonts w:ascii="Arial" w:hAnsi="Arial" w:cs="Arial"/>
        </w:rPr>
        <w:t>(</w:t>
      </w:r>
      <w:r w:rsidRPr="00FD0F18">
        <w:rPr>
          <w:rFonts w:ascii="Arial" w:hAnsi="Arial" w:cs="Arial"/>
        </w:rPr>
        <w:t>1</w:t>
      </w:r>
      <w:r>
        <w:rPr>
          <w:rFonts w:ascii="Arial" w:hAnsi="Arial" w:cs="Arial"/>
        </w:rPr>
        <w:t>):</w:t>
      </w:r>
      <w:r w:rsidRPr="00FD0F18">
        <w:rPr>
          <w:rFonts w:ascii="Arial" w:hAnsi="Arial" w:cs="Arial"/>
        </w:rPr>
        <w:t xml:space="preserve">11-19. </w:t>
      </w:r>
    </w:p>
    <w:p w:rsidR="00D906C9" w:rsidRPr="00FD0F18" w:rsidRDefault="00D906C9" w:rsidP="00D906C9">
      <w:pPr>
        <w:spacing w:after="0" w:line="480" w:lineRule="auto"/>
        <w:rPr>
          <w:rFonts w:ascii="Arial" w:hAnsi="Arial" w:cs="Arial"/>
        </w:rPr>
      </w:pPr>
      <w:r w:rsidRPr="00FD0F18">
        <w:rPr>
          <w:rFonts w:ascii="Arial" w:hAnsi="Arial" w:cs="Arial"/>
          <w:vertAlign w:val="superscript"/>
        </w:rPr>
        <w:t>17</w:t>
      </w:r>
      <w:r w:rsidRPr="00FD0F18">
        <w:rPr>
          <w:rFonts w:ascii="Arial" w:hAnsi="Arial" w:cs="Arial"/>
        </w:rPr>
        <w:t xml:space="preserve"> Fontes-Neto PTL et al. Avaliação dos sintomas emocionais e comportamentais em crianças portadoras de dermatite </w:t>
      </w:r>
      <w:proofErr w:type="spellStart"/>
      <w:r w:rsidRPr="00FD0F18">
        <w:rPr>
          <w:rFonts w:ascii="Arial" w:hAnsi="Arial" w:cs="Arial"/>
        </w:rPr>
        <w:t>atópica</w:t>
      </w:r>
      <w:proofErr w:type="spellEnd"/>
      <w:r w:rsidRPr="00FD0F18">
        <w:rPr>
          <w:rFonts w:ascii="Arial" w:hAnsi="Arial" w:cs="Arial"/>
        </w:rPr>
        <w:t xml:space="preserve">. </w:t>
      </w:r>
      <w:proofErr w:type="spellStart"/>
      <w:r w:rsidRPr="00FD0F18">
        <w:rPr>
          <w:rFonts w:ascii="Arial" w:hAnsi="Arial" w:cs="Arial"/>
        </w:rPr>
        <w:t>Rev</w:t>
      </w:r>
      <w:proofErr w:type="spellEnd"/>
      <w:r w:rsidRPr="00FD0F18">
        <w:rPr>
          <w:rFonts w:ascii="Arial" w:hAnsi="Arial" w:cs="Arial"/>
        </w:rPr>
        <w:t xml:space="preserve"> </w:t>
      </w:r>
      <w:proofErr w:type="spellStart"/>
      <w:r w:rsidRPr="00FD0F18">
        <w:rPr>
          <w:rFonts w:ascii="Arial" w:hAnsi="Arial" w:cs="Arial"/>
        </w:rPr>
        <w:t>Psiquiatr</w:t>
      </w:r>
      <w:proofErr w:type="spellEnd"/>
      <w:r w:rsidRPr="00FD0F18">
        <w:rPr>
          <w:rFonts w:ascii="Arial" w:hAnsi="Arial" w:cs="Arial"/>
        </w:rPr>
        <w:t>, Rio Grande do Sul</w:t>
      </w:r>
      <w:r>
        <w:rPr>
          <w:rFonts w:ascii="Arial" w:hAnsi="Arial" w:cs="Arial"/>
        </w:rPr>
        <w:t xml:space="preserve"> </w:t>
      </w:r>
      <w:r w:rsidRPr="00FD0F18">
        <w:rPr>
          <w:rFonts w:ascii="Arial" w:hAnsi="Arial" w:cs="Arial"/>
        </w:rPr>
        <w:t>2005,27</w:t>
      </w:r>
      <w:r>
        <w:rPr>
          <w:rFonts w:ascii="Arial" w:hAnsi="Arial" w:cs="Arial"/>
        </w:rPr>
        <w:t>(</w:t>
      </w:r>
      <w:r w:rsidRPr="00FD0F18">
        <w:rPr>
          <w:rFonts w:ascii="Arial" w:hAnsi="Arial" w:cs="Arial"/>
        </w:rPr>
        <w:t>3</w:t>
      </w:r>
      <w:r>
        <w:rPr>
          <w:rFonts w:ascii="Arial" w:hAnsi="Arial" w:cs="Arial"/>
        </w:rPr>
        <w:t>):279-291</w:t>
      </w:r>
      <w:r w:rsidRPr="00FD0F18">
        <w:rPr>
          <w:rFonts w:ascii="Arial" w:hAnsi="Arial" w:cs="Arial"/>
        </w:rPr>
        <w:t>.</w:t>
      </w:r>
    </w:p>
    <w:p w:rsidR="00D906C9" w:rsidRPr="00FD0F18" w:rsidRDefault="00D906C9" w:rsidP="00D906C9">
      <w:pPr>
        <w:spacing w:after="0" w:line="480" w:lineRule="auto"/>
        <w:rPr>
          <w:rFonts w:ascii="Arial" w:hAnsi="Arial" w:cs="Arial"/>
        </w:rPr>
      </w:pPr>
      <w:r w:rsidRPr="00FD0F18">
        <w:rPr>
          <w:rFonts w:ascii="Arial" w:hAnsi="Arial" w:cs="Arial"/>
          <w:vertAlign w:val="superscript"/>
        </w:rPr>
        <w:t xml:space="preserve">18 </w:t>
      </w:r>
      <w:r w:rsidRPr="00FD0F18">
        <w:rPr>
          <w:rFonts w:ascii="Arial" w:hAnsi="Arial" w:cs="Arial"/>
        </w:rPr>
        <w:t>Ludwig MWB et al. Aspectos psicológicos em dermatologia: avaliação de índices de ansiedade, depressão, estresse e qualidade de vida. PSIC – Revista de Psicologia da Vetor Editora, Rio Grande do Sul</w:t>
      </w:r>
      <w:r>
        <w:rPr>
          <w:rFonts w:ascii="Arial" w:hAnsi="Arial" w:cs="Arial"/>
        </w:rPr>
        <w:t xml:space="preserve"> </w:t>
      </w:r>
      <w:r w:rsidRPr="00FD0F18">
        <w:rPr>
          <w:rFonts w:ascii="Arial" w:hAnsi="Arial" w:cs="Arial"/>
        </w:rPr>
        <w:t>2006,7</w:t>
      </w:r>
      <w:r>
        <w:rPr>
          <w:rFonts w:ascii="Arial" w:hAnsi="Arial" w:cs="Arial"/>
        </w:rPr>
        <w:t>(</w:t>
      </w:r>
      <w:r w:rsidRPr="00FD0F18">
        <w:rPr>
          <w:rFonts w:ascii="Arial" w:hAnsi="Arial" w:cs="Arial"/>
        </w:rPr>
        <w:t>2</w:t>
      </w:r>
      <w:r>
        <w:rPr>
          <w:rFonts w:ascii="Arial" w:hAnsi="Arial" w:cs="Arial"/>
        </w:rPr>
        <w:t>):69-76</w:t>
      </w:r>
      <w:r w:rsidRPr="00FD0F18">
        <w:rPr>
          <w:rFonts w:ascii="Arial" w:hAnsi="Arial" w:cs="Arial"/>
        </w:rPr>
        <w:t xml:space="preserve">. </w:t>
      </w:r>
    </w:p>
    <w:p w:rsidR="00D906C9" w:rsidRPr="00FD0F18" w:rsidRDefault="00D906C9" w:rsidP="00D906C9">
      <w:pPr>
        <w:spacing w:after="0" w:line="480" w:lineRule="auto"/>
        <w:rPr>
          <w:rFonts w:ascii="Arial" w:hAnsi="Arial" w:cs="Arial"/>
        </w:rPr>
      </w:pPr>
      <w:r w:rsidRPr="00FD0F18">
        <w:rPr>
          <w:rFonts w:ascii="Arial" w:hAnsi="Arial" w:cs="Arial"/>
          <w:vertAlign w:val="superscript"/>
        </w:rPr>
        <w:t xml:space="preserve">19 </w:t>
      </w:r>
      <w:r w:rsidRPr="00FD0F18">
        <w:rPr>
          <w:rFonts w:ascii="Arial" w:hAnsi="Arial" w:cs="Arial"/>
        </w:rPr>
        <w:t xml:space="preserve">Fontes-Neto PTL et al. A dermatite </w:t>
      </w:r>
      <w:proofErr w:type="spellStart"/>
      <w:r w:rsidRPr="00FD0F18">
        <w:rPr>
          <w:rFonts w:ascii="Arial" w:hAnsi="Arial" w:cs="Arial"/>
        </w:rPr>
        <w:t>atópica</w:t>
      </w:r>
      <w:proofErr w:type="spellEnd"/>
      <w:r w:rsidRPr="00FD0F18">
        <w:rPr>
          <w:rFonts w:ascii="Arial" w:hAnsi="Arial" w:cs="Arial"/>
        </w:rPr>
        <w:t xml:space="preserve"> na criança: uma visão psicossomática. </w:t>
      </w:r>
      <w:proofErr w:type="spellStart"/>
      <w:r w:rsidRPr="00FD0F18">
        <w:rPr>
          <w:rFonts w:ascii="Arial" w:hAnsi="Arial" w:cs="Arial"/>
        </w:rPr>
        <w:t>Rev</w:t>
      </w:r>
      <w:proofErr w:type="spellEnd"/>
      <w:r w:rsidRPr="00FD0F18">
        <w:rPr>
          <w:rFonts w:ascii="Arial" w:hAnsi="Arial" w:cs="Arial"/>
        </w:rPr>
        <w:t xml:space="preserve"> </w:t>
      </w:r>
      <w:proofErr w:type="spellStart"/>
      <w:r w:rsidRPr="00FD0F18">
        <w:rPr>
          <w:rFonts w:ascii="Arial" w:hAnsi="Arial" w:cs="Arial"/>
        </w:rPr>
        <w:t>Psiquiatr</w:t>
      </w:r>
      <w:proofErr w:type="spellEnd"/>
      <w:r w:rsidRPr="00FD0F18">
        <w:rPr>
          <w:rFonts w:ascii="Arial" w:hAnsi="Arial" w:cs="Arial"/>
        </w:rPr>
        <w:t>, Rio Grande do Sul</w:t>
      </w:r>
      <w:r>
        <w:rPr>
          <w:rFonts w:ascii="Arial" w:hAnsi="Arial" w:cs="Arial"/>
        </w:rPr>
        <w:t xml:space="preserve"> </w:t>
      </w:r>
      <w:r w:rsidRPr="00FD0F18">
        <w:rPr>
          <w:rFonts w:ascii="Arial" w:hAnsi="Arial" w:cs="Arial"/>
        </w:rPr>
        <w:t>2006,28</w:t>
      </w:r>
      <w:r>
        <w:rPr>
          <w:rFonts w:ascii="Arial" w:hAnsi="Arial" w:cs="Arial"/>
        </w:rPr>
        <w:t>(1):</w:t>
      </w:r>
      <w:r w:rsidRPr="00FD0F18">
        <w:rPr>
          <w:rFonts w:ascii="Arial" w:hAnsi="Arial" w:cs="Arial"/>
        </w:rPr>
        <w:t>78-82.</w:t>
      </w:r>
    </w:p>
    <w:p w:rsidR="00D906C9" w:rsidRPr="00FD0F18" w:rsidRDefault="00D906C9" w:rsidP="00D906C9">
      <w:pPr>
        <w:autoSpaceDE w:val="0"/>
        <w:autoSpaceDN w:val="0"/>
        <w:adjustRightInd w:val="0"/>
        <w:spacing w:after="0" w:line="480" w:lineRule="auto"/>
        <w:rPr>
          <w:rFonts w:ascii="Arial" w:hAnsi="Arial" w:cs="Arial"/>
        </w:rPr>
      </w:pPr>
      <w:r w:rsidRPr="00FD0F18">
        <w:rPr>
          <w:rFonts w:ascii="Arial" w:hAnsi="Arial" w:cs="Arial"/>
          <w:vertAlign w:val="superscript"/>
        </w:rPr>
        <w:lastRenderedPageBreak/>
        <w:t>20</w:t>
      </w:r>
      <w:r w:rsidRPr="00FD0F18">
        <w:rPr>
          <w:rFonts w:ascii="Arial" w:hAnsi="Arial" w:cs="Arial"/>
        </w:rPr>
        <w:t xml:space="preserve"> </w:t>
      </w:r>
      <w:proofErr w:type="spellStart"/>
      <w:r w:rsidRPr="00FD0F18">
        <w:rPr>
          <w:rFonts w:ascii="Arial" w:hAnsi="Arial" w:cs="Arial"/>
        </w:rPr>
        <w:t>Yazigi</w:t>
      </w:r>
      <w:proofErr w:type="spellEnd"/>
      <w:r w:rsidRPr="00FD0F18">
        <w:rPr>
          <w:rFonts w:ascii="Arial" w:hAnsi="Arial" w:cs="Arial"/>
        </w:rPr>
        <w:t xml:space="preserve"> L, Andreoli SB, Godinho SM. Estudo do manejo do estresse em pacientes acometidos por alopecia </w:t>
      </w:r>
      <w:proofErr w:type="spellStart"/>
      <w:r w:rsidRPr="00FD0F18">
        <w:rPr>
          <w:rFonts w:ascii="Arial" w:hAnsi="Arial" w:cs="Arial"/>
        </w:rPr>
        <w:t>areata</w:t>
      </w:r>
      <w:proofErr w:type="spellEnd"/>
      <w:r w:rsidRPr="00FD0F18">
        <w:rPr>
          <w:rFonts w:ascii="Arial" w:hAnsi="Arial" w:cs="Arial"/>
        </w:rPr>
        <w:t>. Psicologia em Estudo, Paraná</w:t>
      </w:r>
      <w:r>
        <w:rPr>
          <w:rFonts w:ascii="Arial" w:hAnsi="Arial" w:cs="Arial"/>
        </w:rPr>
        <w:t xml:space="preserve"> </w:t>
      </w:r>
      <w:r w:rsidRPr="00FD0F18">
        <w:rPr>
          <w:rFonts w:ascii="Arial" w:hAnsi="Arial" w:cs="Arial"/>
        </w:rPr>
        <w:t>2009</w:t>
      </w:r>
      <w:r>
        <w:rPr>
          <w:rFonts w:ascii="Arial" w:hAnsi="Arial" w:cs="Arial"/>
        </w:rPr>
        <w:t>,</w:t>
      </w:r>
      <w:r w:rsidRPr="00FD0F18">
        <w:rPr>
          <w:rFonts w:ascii="Arial" w:hAnsi="Arial" w:cs="Arial"/>
        </w:rPr>
        <w:t>14</w:t>
      </w:r>
      <w:r>
        <w:rPr>
          <w:rFonts w:ascii="Arial" w:hAnsi="Arial" w:cs="Arial"/>
        </w:rPr>
        <w:t>(</w:t>
      </w:r>
      <w:r w:rsidRPr="00FD0F18">
        <w:rPr>
          <w:rFonts w:ascii="Arial" w:hAnsi="Arial" w:cs="Arial"/>
        </w:rPr>
        <w:t>1</w:t>
      </w:r>
      <w:r>
        <w:rPr>
          <w:rFonts w:ascii="Arial" w:hAnsi="Arial" w:cs="Arial"/>
        </w:rPr>
        <w:t>):</w:t>
      </w:r>
      <w:r w:rsidRPr="00FD0F18">
        <w:rPr>
          <w:rFonts w:ascii="Arial" w:hAnsi="Arial" w:cs="Arial"/>
        </w:rPr>
        <w:t>93-99.</w:t>
      </w:r>
    </w:p>
    <w:p w:rsidR="00D906C9" w:rsidRPr="00FD0F18" w:rsidRDefault="00D906C9" w:rsidP="00D906C9">
      <w:pPr>
        <w:pStyle w:val="NormalWeb"/>
        <w:spacing w:before="0" w:after="0" w:line="480" w:lineRule="auto"/>
        <w:rPr>
          <w:rFonts w:ascii="Arial" w:hAnsi="Arial" w:cs="Arial"/>
        </w:rPr>
      </w:pPr>
      <w:r w:rsidRPr="00FD0F18">
        <w:rPr>
          <w:rFonts w:ascii="Arial" w:hAnsi="Arial" w:cs="Arial"/>
          <w:vertAlign w:val="superscript"/>
        </w:rPr>
        <w:t xml:space="preserve">21 </w:t>
      </w:r>
      <w:r w:rsidRPr="00FD0F18">
        <w:rPr>
          <w:rFonts w:ascii="Arial" w:hAnsi="Arial" w:cs="Arial"/>
        </w:rPr>
        <w:t xml:space="preserve">Gouveia EC, Ávila LA. Aspectos emocionais associados a disfunções </w:t>
      </w:r>
      <w:proofErr w:type="spellStart"/>
      <w:r w:rsidRPr="00FD0F18">
        <w:rPr>
          <w:rFonts w:ascii="Arial" w:hAnsi="Arial" w:cs="Arial"/>
        </w:rPr>
        <w:t>gastroenterológicas</w:t>
      </w:r>
      <w:proofErr w:type="spellEnd"/>
      <w:r w:rsidRPr="00FD0F18">
        <w:rPr>
          <w:rFonts w:ascii="Arial" w:hAnsi="Arial" w:cs="Arial"/>
        </w:rPr>
        <w:t>. Psicologia em Estudo, Paraná</w:t>
      </w:r>
      <w:r>
        <w:rPr>
          <w:rFonts w:ascii="Arial" w:hAnsi="Arial" w:cs="Arial"/>
        </w:rPr>
        <w:t xml:space="preserve"> </w:t>
      </w:r>
      <w:r w:rsidRPr="00FD0F18">
        <w:rPr>
          <w:rFonts w:ascii="Arial" w:hAnsi="Arial" w:cs="Arial"/>
        </w:rPr>
        <w:t>2010,15</w:t>
      </w:r>
      <w:r>
        <w:rPr>
          <w:rFonts w:ascii="Arial" w:hAnsi="Arial" w:cs="Arial"/>
        </w:rPr>
        <w:t>(2):</w:t>
      </w:r>
      <w:r w:rsidRPr="00FD0F18">
        <w:rPr>
          <w:rFonts w:ascii="Arial" w:hAnsi="Arial" w:cs="Arial"/>
        </w:rPr>
        <w:t>265-273.</w:t>
      </w:r>
    </w:p>
    <w:p w:rsidR="00D906C9" w:rsidRPr="00FD0F18" w:rsidRDefault="00D906C9" w:rsidP="00D906C9">
      <w:pPr>
        <w:spacing w:after="0" w:line="480" w:lineRule="auto"/>
        <w:rPr>
          <w:rFonts w:ascii="Arial" w:hAnsi="Arial" w:cs="Arial"/>
        </w:rPr>
      </w:pPr>
      <w:r w:rsidRPr="00FD0F18">
        <w:rPr>
          <w:rFonts w:ascii="Arial" w:hAnsi="Arial" w:cs="Arial"/>
          <w:vertAlign w:val="superscript"/>
        </w:rPr>
        <w:t>22</w:t>
      </w:r>
      <w:r w:rsidRPr="00FD0F18">
        <w:rPr>
          <w:rFonts w:ascii="Arial" w:hAnsi="Arial" w:cs="Arial"/>
        </w:rPr>
        <w:t xml:space="preserve"> Rocha ID. A influência das emoções na diabetes. [On-line], Centro Universitário de Brasília – </w:t>
      </w:r>
      <w:proofErr w:type="spellStart"/>
      <w:r w:rsidRPr="00FD0F18">
        <w:rPr>
          <w:rFonts w:ascii="Arial" w:hAnsi="Arial" w:cs="Arial"/>
        </w:rPr>
        <w:t>UniCEUB</w:t>
      </w:r>
      <w:proofErr w:type="spellEnd"/>
      <w:r w:rsidRPr="00FD0F18">
        <w:rPr>
          <w:rFonts w:ascii="Arial" w:hAnsi="Arial" w:cs="Arial"/>
        </w:rPr>
        <w:t>, 2016</w:t>
      </w:r>
      <w:r>
        <w:rPr>
          <w:rFonts w:ascii="Arial" w:hAnsi="Arial" w:cs="Arial"/>
        </w:rPr>
        <w:t>[a</w:t>
      </w:r>
      <w:r w:rsidRPr="00FD0F18">
        <w:rPr>
          <w:rFonts w:ascii="Arial" w:hAnsi="Arial" w:cs="Arial"/>
        </w:rPr>
        <w:t>cesso em</w:t>
      </w:r>
      <w:r>
        <w:rPr>
          <w:rFonts w:ascii="Arial" w:hAnsi="Arial" w:cs="Arial"/>
        </w:rPr>
        <w:t xml:space="preserve"> 03 </w:t>
      </w:r>
      <w:proofErr w:type="spellStart"/>
      <w:r>
        <w:rPr>
          <w:rFonts w:ascii="Arial" w:hAnsi="Arial" w:cs="Arial"/>
        </w:rPr>
        <w:t>nov</w:t>
      </w:r>
      <w:proofErr w:type="spellEnd"/>
      <w:r>
        <w:rPr>
          <w:rFonts w:ascii="Arial" w:hAnsi="Arial" w:cs="Arial"/>
        </w:rPr>
        <w:t xml:space="preserve"> </w:t>
      </w:r>
      <w:r w:rsidRPr="00FD0F18">
        <w:rPr>
          <w:rFonts w:ascii="Arial" w:hAnsi="Arial" w:cs="Arial"/>
        </w:rPr>
        <w:t>2017</w:t>
      </w:r>
      <w:r>
        <w:rPr>
          <w:rFonts w:ascii="Arial" w:hAnsi="Arial" w:cs="Arial"/>
        </w:rPr>
        <w:t xml:space="preserve">]. Disponível em: </w:t>
      </w:r>
      <w:r w:rsidRPr="00FD0F18">
        <w:rPr>
          <w:rFonts w:ascii="Arial" w:hAnsi="Arial" w:cs="Arial"/>
        </w:rPr>
        <w:t>http://repositori</w:t>
      </w:r>
      <w:r>
        <w:rPr>
          <w:rFonts w:ascii="Arial" w:hAnsi="Arial" w:cs="Arial"/>
        </w:rPr>
        <w:t>o.uniceub.br/handle/235/8292</w:t>
      </w:r>
    </w:p>
    <w:p w:rsidR="00D906C9" w:rsidRPr="00D63192" w:rsidRDefault="00D906C9" w:rsidP="00D906C9">
      <w:pPr>
        <w:spacing w:after="0" w:line="480" w:lineRule="auto"/>
        <w:rPr>
          <w:rFonts w:ascii="Arial" w:hAnsi="Arial" w:cs="Arial"/>
        </w:rPr>
      </w:pPr>
    </w:p>
    <w:p w:rsidR="00D906C9" w:rsidRPr="00D63192" w:rsidRDefault="00D906C9" w:rsidP="00D906C9">
      <w:pPr>
        <w:spacing w:after="0" w:line="480" w:lineRule="auto"/>
        <w:rPr>
          <w:rFonts w:ascii="Arial" w:hAnsi="Arial" w:cs="Arial"/>
        </w:rPr>
      </w:pPr>
    </w:p>
    <w:p w:rsidR="00D906C9" w:rsidRPr="00D63192" w:rsidRDefault="00D906C9" w:rsidP="00D906C9">
      <w:pPr>
        <w:spacing w:after="0" w:line="480" w:lineRule="auto"/>
        <w:rPr>
          <w:rFonts w:ascii="Arial" w:hAnsi="Arial" w:cs="Arial"/>
        </w:rPr>
      </w:pPr>
      <w:r w:rsidRPr="00D63192">
        <w:rPr>
          <w:rFonts w:ascii="Arial" w:hAnsi="Arial" w:cs="Arial"/>
        </w:rPr>
        <w:tab/>
      </w:r>
    </w:p>
    <w:p w:rsidR="00D906C9" w:rsidRDefault="00D906C9" w:rsidP="001D0CD1">
      <w:pPr>
        <w:pStyle w:val="Ttulo1"/>
        <w:shd w:val="clear" w:color="auto" w:fill="FFFFFF"/>
        <w:spacing w:before="0" w:after="240" w:line="240" w:lineRule="auto"/>
        <w:jc w:val="both"/>
        <w:rPr>
          <w:rFonts w:ascii="Arial" w:hAnsi="Arial" w:cs="Arial"/>
          <w:b w:val="0"/>
          <w:color w:val="auto"/>
          <w:sz w:val="24"/>
          <w:szCs w:val="24"/>
        </w:rPr>
      </w:pPr>
    </w:p>
    <w:p w:rsidR="00697B09" w:rsidRDefault="00697B09" w:rsidP="001D0CD1">
      <w:pPr>
        <w:pStyle w:val="Ttulo1"/>
        <w:shd w:val="clear" w:color="auto" w:fill="FFFFFF"/>
        <w:spacing w:before="0" w:after="240" w:line="240" w:lineRule="auto"/>
        <w:jc w:val="both"/>
        <w:rPr>
          <w:rFonts w:ascii="Arial" w:hAnsi="Arial" w:cs="Arial"/>
          <w:b w:val="0"/>
          <w:color w:val="auto"/>
          <w:sz w:val="24"/>
          <w:szCs w:val="24"/>
        </w:rPr>
      </w:pPr>
    </w:p>
    <w:p w:rsidR="00697B09" w:rsidRPr="002901AA" w:rsidRDefault="00697B09" w:rsidP="001D0CD1">
      <w:pPr>
        <w:pStyle w:val="Ttulo1"/>
        <w:shd w:val="clear" w:color="auto" w:fill="FFFFFF"/>
        <w:spacing w:before="0" w:after="240" w:line="240" w:lineRule="auto"/>
        <w:jc w:val="both"/>
        <w:rPr>
          <w:rFonts w:ascii="Arial" w:hAnsi="Arial" w:cs="Arial"/>
          <w:b w:val="0"/>
          <w:color w:val="auto"/>
          <w:sz w:val="24"/>
          <w:szCs w:val="24"/>
        </w:rPr>
      </w:pPr>
    </w:p>
    <w:sectPr w:rsidR="00697B09" w:rsidRPr="002901AA" w:rsidSect="00445FF7">
      <w:headerReference w:type="default" r:id="rId22"/>
      <w:footerReference w:type="first" r:id="rId23"/>
      <w:pgSz w:w="11906" w:h="16838"/>
      <w:pgMar w:top="1701" w:right="1134" w:bottom="1134" w:left="1701" w:header="0" w:footer="0" w:gutter="0"/>
      <w:cols w:space="720"/>
      <w:formProt w:val="0"/>
      <w:titlePg/>
      <w:docGrid w:linePitch="360" w:charSpace="20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2D8D" w:rsidRDefault="00252D8D">
      <w:pPr>
        <w:spacing w:after="0" w:line="240" w:lineRule="auto"/>
        <w:rPr>
          <w:rFonts w:hint="eastAsia"/>
        </w:rPr>
      </w:pPr>
      <w:r>
        <w:separator/>
      </w:r>
    </w:p>
  </w:endnote>
  <w:endnote w:type="continuationSeparator" w:id="0">
    <w:p w:rsidR="00252D8D" w:rsidRDefault="00252D8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IMGIJ+TimesNewRoman">
    <w:altName w:val="MS Gothic"/>
    <w:charset w:val="80"/>
    <w:family w:val="roman"/>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modern"/>
    <w:pitch w:val="fixed"/>
  </w:font>
  <w:font w:name="NSimSun">
    <w:panose1 w:val="02010609030101010101"/>
    <w:charset w:val="86"/>
    <w:family w:val="modern"/>
    <w:pitch w:val="fixed"/>
    <w:sig w:usb0="00000283" w:usb1="288F0000" w:usb2="00000016" w:usb3="00000000" w:csb0="00040001" w:csb1="00000000"/>
  </w:font>
  <w:font w:name="F">
    <w:altName w:val="Calibri"/>
    <w:charset w:val="00"/>
    <w:family w:val="auto"/>
    <w:pitch w:val="variable"/>
  </w:font>
  <w:font w:name="Arno Pro">
    <w:altName w:val="Cambria"/>
    <w:panose1 w:val="00000000000000000000"/>
    <w:charset w:val="00"/>
    <w:family w:val="roman"/>
    <w:notTrueType/>
    <w:pitch w:val="default"/>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MS Gothic"/>
    <w:charset w:val="80"/>
    <w:family w:val="auto"/>
    <w:pitch w:val="default"/>
    <w:sig w:usb0="00000003" w:usb1="08070000" w:usb2="00000010" w:usb3="00000000" w:csb0="0002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PalatinoLinotype-Roman">
    <w:altName w:val="Yu Gothic"/>
    <w:panose1 w:val="00000000000000000000"/>
    <w:charset w:val="00"/>
    <w:family w:val="roman"/>
    <w:notTrueType/>
    <w:pitch w:val="default"/>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B9E" w:rsidRPr="00C57B9E" w:rsidRDefault="0026553C" w:rsidP="00C57B9E">
    <w:pPr>
      <w:pStyle w:val="Estilopadro"/>
      <w:tabs>
        <w:tab w:val="left" w:pos="3648"/>
        <w:tab w:val="right" w:pos="9071"/>
      </w:tabs>
      <w:spacing w:after="0" w:line="10" w:lineRule="atLeast"/>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1 </w:t>
    </w:r>
    <w:r w:rsidR="00146AC9">
      <w:rPr>
        <w:rFonts w:ascii="Times New Roman" w:hAnsi="Times New Roman" w:cs="Times New Roman"/>
        <w:color w:val="auto"/>
        <w:sz w:val="20"/>
        <w:szCs w:val="20"/>
      </w:rPr>
      <w:t xml:space="preserve">Graduando do curso </w:t>
    </w:r>
    <w:r w:rsidR="00C57B9E" w:rsidRPr="00C57B9E">
      <w:rPr>
        <w:rFonts w:ascii="Times New Roman" w:hAnsi="Times New Roman" w:cs="Times New Roman"/>
        <w:color w:val="auto"/>
        <w:sz w:val="20"/>
        <w:szCs w:val="20"/>
      </w:rPr>
      <w:t xml:space="preserve">de Fisioterapia da Faculdade </w:t>
    </w:r>
    <w:proofErr w:type="spellStart"/>
    <w:r w:rsidR="00C57B9E" w:rsidRPr="00C57B9E">
      <w:rPr>
        <w:rFonts w:ascii="Times New Roman" w:hAnsi="Times New Roman" w:cs="Times New Roman"/>
        <w:color w:val="auto"/>
        <w:sz w:val="20"/>
        <w:szCs w:val="20"/>
      </w:rPr>
      <w:t>Cathedral</w:t>
    </w:r>
    <w:proofErr w:type="spellEnd"/>
    <w:r w:rsidR="00C57B9E" w:rsidRPr="00C57B9E">
      <w:rPr>
        <w:rFonts w:ascii="Times New Roman" w:hAnsi="Times New Roman" w:cs="Times New Roman"/>
        <w:color w:val="auto"/>
        <w:sz w:val="20"/>
        <w:szCs w:val="20"/>
      </w:rPr>
      <w:t>, Boa Vista – RR</w:t>
    </w:r>
  </w:p>
  <w:p w:rsidR="00C57B9E" w:rsidRPr="00C57B9E" w:rsidRDefault="0026553C" w:rsidP="00C57B9E">
    <w:pPr>
      <w:pStyle w:val="Estilopadro"/>
      <w:spacing w:after="0" w:line="10" w:lineRule="atLeast"/>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2 </w:t>
    </w:r>
    <w:r w:rsidR="00C57B9E" w:rsidRPr="00C57B9E">
      <w:rPr>
        <w:rFonts w:ascii="Times New Roman" w:hAnsi="Times New Roman" w:cs="Times New Roman"/>
        <w:color w:val="auto"/>
        <w:sz w:val="20"/>
        <w:szCs w:val="20"/>
      </w:rPr>
      <w:t xml:space="preserve">Doutor </w:t>
    </w:r>
    <w:r w:rsidR="00146AC9">
      <w:rPr>
        <w:rFonts w:ascii="Times New Roman" w:hAnsi="Times New Roman" w:cs="Times New Roman"/>
        <w:color w:val="auto"/>
        <w:sz w:val="20"/>
        <w:szCs w:val="20"/>
      </w:rPr>
      <w:t xml:space="preserve">em Patologia </w:t>
    </w:r>
    <w:r w:rsidR="00C57B9E" w:rsidRPr="00C57B9E">
      <w:rPr>
        <w:rFonts w:ascii="Times New Roman" w:hAnsi="Times New Roman" w:cs="Times New Roman"/>
        <w:color w:val="auto"/>
        <w:sz w:val="20"/>
        <w:szCs w:val="20"/>
      </w:rPr>
      <w:t>pela Universidade Paulista</w:t>
    </w:r>
    <w:r w:rsidR="00146AC9">
      <w:rPr>
        <w:rFonts w:ascii="Times New Roman" w:hAnsi="Times New Roman" w:cs="Times New Roman"/>
        <w:color w:val="auto"/>
        <w:sz w:val="20"/>
        <w:szCs w:val="20"/>
      </w:rPr>
      <w:t xml:space="preserve">, Docente no Curso Superior de Fisioterapia da Faculdade </w:t>
    </w:r>
    <w:proofErr w:type="spellStart"/>
    <w:r w:rsidR="00146AC9">
      <w:rPr>
        <w:rFonts w:ascii="Times New Roman" w:hAnsi="Times New Roman" w:cs="Times New Roman"/>
        <w:color w:val="auto"/>
        <w:sz w:val="20"/>
        <w:szCs w:val="20"/>
      </w:rPr>
      <w:t>Cathedral</w:t>
    </w:r>
    <w:proofErr w:type="spellEnd"/>
    <w:r w:rsidR="00146AC9">
      <w:rPr>
        <w:rFonts w:ascii="Times New Roman" w:hAnsi="Times New Roman" w:cs="Times New Roman"/>
        <w:color w:val="auto"/>
        <w:sz w:val="20"/>
        <w:szCs w:val="20"/>
      </w:rPr>
      <w:t xml:space="preserve"> Boa Vista - RR</w:t>
    </w:r>
  </w:p>
  <w:p w:rsidR="00445FF7" w:rsidRDefault="0026553C" w:rsidP="00C57B9E">
    <w:pPr>
      <w:pStyle w:val="Estilopadro"/>
      <w:spacing w:after="0" w:line="10" w:lineRule="atLeast"/>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3 </w:t>
    </w:r>
    <w:r w:rsidR="00146AC9">
      <w:rPr>
        <w:rFonts w:ascii="Times New Roman" w:hAnsi="Times New Roman" w:cs="Times New Roman"/>
        <w:color w:val="auto"/>
        <w:sz w:val="20"/>
        <w:szCs w:val="20"/>
      </w:rPr>
      <w:t>Especialista em Terapia Intensiva</w:t>
    </w:r>
    <w:r w:rsidR="00C57B9E" w:rsidRPr="00C57B9E">
      <w:rPr>
        <w:rFonts w:ascii="Times New Roman" w:hAnsi="Times New Roman" w:cs="Times New Roman"/>
        <w:color w:val="auto"/>
        <w:sz w:val="20"/>
        <w:szCs w:val="20"/>
      </w:rPr>
      <w:t xml:space="preserve"> pela Sociedade Brasileira de Terapia Intensiva</w:t>
    </w:r>
    <w:r w:rsidR="00146AC9">
      <w:rPr>
        <w:rFonts w:ascii="Times New Roman" w:hAnsi="Times New Roman" w:cs="Times New Roman"/>
        <w:color w:val="auto"/>
        <w:sz w:val="20"/>
        <w:szCs w:val="20"/>
      </w:rPr>
      <w:t xml:space="preserve"> (SOBRATI)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2D8D" w:rsidRDefault="00252D8D">
      <w:pPr>
        <w:rPr>
          <w:rFonts w:hint="eastAsia"/>
        </w:rPr>
      </w:pPr>
      <w:r>
        <w:separator/>
      </w:r>
    </w:p>
  </w:footnote>
  <w:footnote w:type="continuationSeparator" w:id="0">
    <w:p w:rsidR="00252D8D" w:rsidRDefault="00252D8D">
      <w:pPr>
        <w:rPr>
          <w:rFonts w:hint="eastAsia"/>
        </w:rPr>
      </w:pPr>
      <w:r>
        <w:continuationSeparator/>
      </w:r>
    </w:p>
  </w:footnote>
  <w:footnote w:id="1">
    <w:p w:rsidR="00D906C9" w:rsidRDefault="00D906C9" w:rsidP="00D906C9">
      <w:pPr>
        <w:pStyle w:val="Textodenotaderodap"/>
      </w:pPr>
      <w:r>
        <w:rPr>
          <w:rStyle w:val="Refdenotaderodap"/>
        </w:rPr>
        <w:footnoteRef/>
      </w:r>
      <w:r>
        <w:t xml:space="preserve"> </w:t>
      </w:r>
      <w:r>
        <w:rPr>
          <w:rFonts w:ascii="Times New Roman" w:hAnsi="Times New Roman" w:cs="Times New Roman"/>
        </w:rPr>
        <w:t xml:space="preserve">Pensamentos e esquemas disfuncionais que geram sofrimento e acabam contribuindo para aparição de sintomas físicos.  </w:t>
      </w:r>
    </w:p>
  </w:footnote>
  <w:footnote w:id="2">
    <w:p w:rsidR="00D906C9" w:rsidRPr="00D50FB5" w:rsidRDefault="00D906C9" w:rsidP="00D906C9">
      <w:pPr>
        <w:pStyle w:val="Textodenotaderodap"/>
        <w:jc w:val="both"/>
        <w:rPr>
          <w:rFonts w:ascii="Times New Roman" w:hAnsi="Times New Roman" w:cs="Times New Roman"/>
        </w:rPr>
      </w:pPr>
      <w:r w:rsidRPr="00D50FB5">
        <w:rPr>
          <w:rStyle w:val="Refdenotaderodap"/>
          <w:rFonts w:ascii="Times New Roman" w:hAnsi="Times New Roman" w:cs="Times New Roman"/>
        </w:rPr>
        <w:footnoteRef/>
      </w:r>
      <w:r w:rsidRPr="00D50FB5">
        <w:rPr>
          <w:rFonts w:ascii="Times New Roman" w:hAnsi="Times New Roman" w:cs="Times New Roman"/>
        </w:rPr>
        <w:t xml:space="preserve"> </w:t>
      </w:r>
      <w:r>
        <w:rPr>
          <w:rFonts w:ascii="Times New Roman" w:hAnsi="Times New Roman" w:cs="Times New Roman"/>
        </w:rPr>
        <w:t>A</w:t>
      </w:r>
      <w:r w:rsidRPr="00D50FB5">
        <w:rPr>
          <w:rFonts w:ascii="Times New Roman" w:hAnsi="Times New Roman" w:cs="Times New Roman"/>
        </w:rPr>
        <w:t xml:space="preserve">lergia cutânea caracterizada por eczema </w:t>
      </w:r>
      <w:proofErr w:type="spellStart"/>
      <w:r w:rsidRPr="00D50FB5">
        <w:rPr>
          <w:rFonts w:ascii="Times New Roman" w:hAnsi="Times New Roman" w:cs="Times New Roman"/>
        </w:rPr>
        <w:t>atópico</w:t>
      </w:r>
      <w:proofErr w:type="spellEnd"/>
      <w:r>
        <w:rPr>
          <w:rFonts w:ascii="Times New Roman" w:hAnsi="Times New Roman" w:cs="Times New Roman"/>
        </w:rPr>
        <w:t xml:space="preserve">, de origem </w:t>
      </w:r>
      <w:r w:rsidRPr="00D50FB5">
        <w:rPr>
          <w:rFonts w:ascii="Times New Roman" w:hAnsi="Times New Roman" w:cs="Times New Roman"/>
        </w:rPr>
        <w:t>genética,</w:t>
      </w:r>
      <w:r>
        <w:rPr>
          <w:rFonts w:ascii="Times New Roman" w:hAnsi="Times New Roman" w:cs="Times New Roman"/>
        </w:rPr>
        <w:t xml:space="preserve"> a doença é crônica e seus sintomas são</w:t>
      </w:r>
      <w:r w:rsidRPr="00D50FB5">
        <w:rPr>
          <w:rFonts w:ascii="Times New Roman" w:hAnsi="Times New Roman" w:cs="Times New Roman"/>
        </w:rPr>
        <w:t xml:space="preserve"> pele seca, erupções que coçam e crostas.</w:t>
      </w:r>
    </w:p>
  </w:footnote>
  <w:footnote w:id="3">
    <w:p w:rsidR="00D906C9" w:rsidRPr="00B10FE2" w:rsidRDefault="00D906C9" w:rsidP="00D906C9">
      <w:pPr>
        <w:pStyle w:val="Textodenotaderodap"/>
        <w:rPr>
          <w:rFonts w:ascii="Times New Roman" w:hAnsi="Times New Roman" w:cs="Times New Roman"/>
        </w:rPr>
      </w:pPr>
      <w:r w:rsidRPr="00B10FE2">
        <w:rPr>
          <w:rStyle w:val="Refdenotaderodap"/>
          <w:rFonts w:ascii="Times New Roman" w:hAnsi="Times New Roman" w:cs="Times New Roman"/>
        </w:rPr>
        <w:footnoteRef/>
      </w:r>
      <w:r>
        <w:rPr>
          <w:rFonts w:ascii="Times New Roman" w:hAnsi="Times New Roman" w:cs="Times New Roman"/>
        </w:rPr>
        <w:t xml:space="preserve"> D</w:t>
      </w:r>
      <w:r w:rsidRPr="00B10FE2">
        <w:rPr>
          <w:rFonts w:ascii="Times New Roman" w:hAnsi="Times New Roman" w:cs="Times New Roman"/>
        </w:rPr>
        <w:t xml:space="preserve">ermatose caracterizada pela perda repentina de </w:t>
      </w:r>
      <w:proofErr w:type="spellStart"/>
      <w:r w:rsidRPr="00B10FE2">
        <w:rPr>
          <w:rFonts w:ascii="Times New Roman" w:hAnsi="Times New Roman" w:cs="Times New Roman"/>
        </w:rPr>
        <w:t>pêlos</w:t>
      </w:r>
      <w:proofErr w:type="spellEnd"/>
      <w:r w:rsidRPr="00B10FE2">
        <w:rPr>
          <w:rFonts w:ascii="Times New Roman" w:hAnsi="Times New Roman" w:cs="Times New Roman"/>
        </w:rPr>
        <w:t xml:space="preserve"> em uma única ou em várias áreas, na forma de círculo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217" w:rsidRDefault="00DD3217">
    <w:pPr>
      <w:pStyle w:val="Cabealho"/>
      <w:jc w:val="right"/>
    </w:pPr>
  </w:p>
  <w:p w:rsidR="00DD3217" w:rsidRDefault="00DD3217">
    <w:pPr>
      <w:pStyle w:val="Cabealho"/>
      <w:jc w:val="right"/>
    </w:pPr>
  </w:p>
  <w:p w:rsidR="00DD3217" w:rsidRDefault="00DD3217">
    <w:pPr>
      <w:pStyle w:val="Cabealho"/>
      <w:jc w:val="right"/>
    </w:pPr>
  </w:p>
  <w:p w:rsidR="00DD3217" w:rsidRDefault="00DD3217">
    <w:pPr>
      <w:pStyle w:val="Cabealho"/>
      <w:jc w:val="right"/>
    </w:pPr>
  </w:p>
  <w:p w:rsidR="00DD3217" w:rsidRPr="005C4522" w:rsidRDefault="00790287">
    <w:pPr>
      <w:pStyle w:val="Cabealho"/>
      <w:jc w:val="right"/>
      <w:rPr>
        <w:rFonts w:ascii="Times New Roman" w:hAnsi="Times New Roman" w:cs="Times New Roman"/>
      </w:rPr>
    </w:pPr>
    <w:r w:rsidRPr="005C4522">
      <w:rPr>
        <w:rFonts w:ascii="Times New Roman" w:hAnsi="Times New Roman" w:cs="Times New Roman"/>
      </w:rPr>
      <w:fldChar w:fldCharType="begin"/>
    </w:r>
    <w:r w:rsidR="00DD3217" w:rsidRPr="005C4522">
      <w:rPr>
        <w:rFonts w:ascii="Times New Roman" w:hAnsi="Times New Roman" w:cs="Times New Roman"/>
      </w:rPr>
      <w:instrText>PAGE</w:instrText>
    </w:r>
    <w:r w:rsidRPr="005C4522">
      <w:rPr>
        <w:rFonts w:ascii="Times New Roman" w:hAnsi="Times New Roman" w:cs="Times New Roman"/>
      </w:rPr>
      <w:fldChar w:fldCharType="separate"/>
    </w:r>
    <w:r w:rsidR="00430A9C">
      <w:rPr>
        <w:rFonts w:ascii="Times New Roman" w:hAnsi="Times New Roman" w:cs="Times New Roman"/>
        <w:noProof/>
      </w:rPr>
      <w:t>15</w:t>
    </w:r>
    <w:r w:rsidRPr="005C4522">
      <w:rPr>
        <w:rFonts w:ascii="Times New Roman" w:hAnsi="Times New Roman" w:cs="Times New Roman"/>
      </w:rPr>
      <w:fldChar w:fldCharType="end"/>
    </w:r>
  </w:p>
  <w:p w:rsidR="00DD3217" w:rsidRDefault="00DD321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3824DFE"/>
    <w:multiLevelType w:val="hybridMultilevel"/>
    <w:tmpl w:val="F12CEA6A"/>
    <w:lvl w:ilvl="0" w:tplc="F77E1F3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0D467147"/>
    <w:multiLevelType w:val="hybridMultilevel"/>
    <w:tmpl w:val="5F080DB8"/>
    <w:lvl w:ilvl="0" w:tplc="A570690C">
      <w:start w:val="1"/>
      <w:numFmt w:val="decimal"/>
      <w:lvlText w:val="%1."/>
      <w:lvlJc w:val="left"/>
      <w:pPr>
        <w:ind w:left="420" w:hanging="360"/>
      </w:pPr>
      <w:rPr>
        <w:rFonts w:ascii="Times New Roman" w:hAnsi="Times New Roman" w:cs="Times New Roman" w:hint="default"/>
        <w:color w:val="000000"/>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 w15:restartNumberingAfterBreak="0">
    <w:nsid w:val="19C311F9"/>
    <w:multiLevelType w:val="hybridMultilevel"/>
    <w:tmpl w:val="FD044D3A"/>
    <w:lvl w:ilvl="0" w:tplc="6940492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31A42E31"/>
    <w:multiLevelType w:val="hybridMultilevel"/>
    <w:tmpl w:val="E894142C"/>
    <w:lvl w:ilvl="0" w:tplc="8EE8E3C6">
      <w:start w:val="6"/>
      <w:numFmt w:val="decimal"/>
      <w:lvlText w:val="%1"/>
      <w:lvlJc w:val="left"/>
      <w:pPr>
        <w:ind w:left="717" w:hanging="360"/>
      </w:pPr>
      <w:rPr>
        <w:rFonts w:hint="default"/>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5" w15:restartNumberingAfterBreak="0">
    <w:nsid w:val="359A0F59"/>
    <w:multiLevelType w:val="hybridMultilevel"/>
    <w:tmpl w:val="B394A866"/>
    <w:lvl w:ilvl="0" w:tplc="B200431A">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E05"/>
    <w:rsid w:val="00030C38"/>
    <w:rsid w:val="000358F3"/>
    <w:rsid w:val="00035E63"/>
    <w:rsid w:val="00046651"/>
    <w:rsid w:val="00071A63"/>
    <w:rsid w:val="000F3BBE"/>
    <w:rsid w:val="000F67F8"/>
    <w:rsid w:val="00113FE1"/>
    <w:rsid w:val="00146AC9"/>
    <w:rsid w:val="001628E0"/>
    <w:rsid w:val="0018210F"/>
    <w:rsid w:val="00185BBD"/>
    <w:rsid w:val="001869D1"/>
    <w:rsid w:val="00195D3D"/>
    <w:rsid w:val="001C0421"/>
    <w:rsid w:val="001D0CD1"/>
    <w:rsid w:val="001F2BA4"/>
    <w:rsid w:val="0024722F"/>
    <w:rsid w:val="00252D8D"/>
    <w:rsid w:val="0026553C"/>
    <w:rsid w:val="00273CD3"/>
    <w:rsid w:val="002901AA"/>
    <w:rsid w:val="002A7936"/>
    <w:rsid w:val="002B0107"/>
    <w:rsid w:val="002E270C"/>
    <w:rsid w:val="00306A0D"/>
    <w:rsid w:val="0032051D"/>
    <w:rsid w:val="003421E5"/>
    <w:rsid w:val="00350A14"/>
    <w:rsid w:val="0037421F"/>
    <w:rsid w:val="003A1DD6"/>
    <w:rsid w:val="003B5E1E"/>
    <w:rsid w:val="00430A9C"/>
    <w:rsid w:val="00445FF7"/>
    <w:rsid w:val="004723A3"/>
    <w:rsid w:val="004B71D0"/>
    <w:rsid w:val="004C24F2"/>
    <w:rsid w:val="00506361"/>
    <w:rsid w:val="00514606"/>
    <w:rsid w:val="0053210E"/>
    <w:rsid w:val="005342CA"/>
    <w:rsid w:val="00543D48"/>
    <w:rsid w:val="00590100"/>
    <w:rsid w:val="005B631A"/>
    <w:rsid w:val="005C4522"/>
    <w:rsid w:val="005F46F9"/>
    <w:rsid w:val="00664D5A"/>
    <w:rsid w:val="006675E9"/>
    <w:rsid w:val="006930CF"/>
    <w:rsid w:val="00697B09"/>
    <w:rsid w:val="006D0951"/>
    <w:rsid w:val="006D1F6C"/>
    <w:rsid w:val="006F1B0D"/>
    <w:rsid w:val="007335B4"/>
    <w:rsid w:val="00744E05"/>
    <w:rsid w:val="007509FC"/>
    <w:rsid w:val="007848DE"/>
    <w:rsid w:val="00790287"/>
    <w:rsid w:val="00795990"/>
    <w:rsid w:val="007D60BC"/>
    <w:rsid w:val="007E75D6"/>
    <w:rsid w:val="00806836"/>
    <w:rsid w:val="00887984"/>
    <w:rsid w:val="008C0080"/>
    <w:rsid w:val="008F0E2E"/>
    <w:rsid w:val="008F7CEC"/>
    <w:rsid w:val="00906BA1"/>
    <w:rsid w:val="0092687B"/>
    <w:rsid w:val="0093211F"/>
    <w:rsid w:val="00940ED4"/>
    <w:rsid w:val="009753F1"/>
    <w:rsid w:val="009966A2"/>
    <w:rsid w:val="00A14B39"/>
    <w:rsid w:val="00A32565"/>
    <w:rsid w:val="00A44DA4"/>
    <w:rsid w:val="00A46656"/>
    <w:rsid w:val="00A67E31"/>
    <w:rsid w:val="00AD3A6E"/>
    <w:rsid w:val="00AE7390"/>
    <w:rsid w:val="00B128D1"/>
    <w:rsid w:val="00B22D3A"/>
    <w:rsid w:val="00B56E01"/>
    <w:rsid w:val="00B57507"/>
    <w:rsid w:val="00B72FE1"/>
    <w:rsid w:val="00B92434"/>
    <w:rsid w:val="00BC220F"/>
    <w:rsid w:val="00C57B9E"/>
    <w:rsid w:val="00C926CD"/>
    <w:rsid w:val="00CD15C0"/>
    <w:rsid w:val="00CF5B26"/>
    <w:rsid w:val="00D551E3"/>
    <w:rsid w:val="00D62FD1"/>
    <w:rsid w:val="00D906C9"/>
    <w:rsid w:val="00DD3217"/>
    <w:rsid w:val="00DE6845"/>
    <w:rsid w:val="00E42062"/>
    <w:rsid w:val="00E4329C"/>
    <w:rsid w:val="00E462D7"/>
    <w:rsid w:val="00E523D0"/>
    <w:rsid w:val="00E64EA0"/>
    <w:rsid w:val="00E716B3"/>
    <w:rsid w:val="00EB63DE"/>
    <w:rsid w:val="00EC0663"/>
    <w:rsid w:val="00EE6014"/>
    <w:rsid w:val="00F13C08"/>
    <w:rsid w:val="00F209DD"/>
    <w:rsid w:val="00F473EB"/>
    <w:rsid w:val="00F533D2"/>
    <w:rsid w:val="00F54607"/>
    <w:rsid w:val="00FA7255"/>
    <w:rsid w:val="00FB5ECB"/>
    <w:rsid w:val="00FC0C8A"/>
    <w:rsid w:val="00FC6CE6"/>
    <w:rsid w:val="00FD59D6"/>
    <w:rsid w:val="00FF07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F54BFAD"/>
  <w15:docId w15:val="{1A1FD526-14F7-4265-99C8-ED47D3B8D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90287"/>
    <w:pPr>
      <w:widowControl w:val="0"/>
      <w:suppressAutoHyphens/>
    </w:pPr>
    <w:rPr>
      <w:rFonts w:ascii="FIMGIJ+TimesNewRoman" w:eastAsia="SimSun" w:hAnsi="FIMGIJ+TimesNewRoman" w:cs="Mangal"/>
      <w:sz w:val="24"/>
      <w:szCs w:val="24"/>
      <w:lang w:eastAsia="zh-CN" w:bidi="hi-IN"/>
    </w:rPr>
  </w:style>
  <w:style w:type="paragraph" w:styleId="Ttulo1">
    <w:name w:val="heading 1"/>
    <w:basedOn w:val="Estilopadro"/>
    <w:rsid w:val="00790287"/>
    <w:pPr>
      <w:spacing w:before="28" w:after="28" w:line="100" w:lineRule="atLeast"/>
      <w:outlineLvl w:val="0"/>
    </w:pPr>
    <w:rPr>
      <w:rFonts w:ascii="Times New Roman" w:eastAsia="Times New Roman" w:hAnsi="Times New Roman" w:cs="Times New Roman"/>
      <w:b/>
      <w:bCs/>
      <w:sz w:val="48"/>
      <w:szCs w:val="48"/>
      <w:lang w:eastAsia="pt-BR"/>
    </w:rPr>
  </w:style>
  <w:style w:type="paragraph" w:styleId="Ttulo2">
    <w:name w:val="heading 2"/>
    <w:basedOn w:val="Ttuloprincipal"/>
    <w:rsid w:val="00790287"/>
    <w:pPr>
      <w:outlineLvl w:val="1"/>
    </w:pPr>
  </w:style>
  <w:style w:type="paragraph" w:styleId="Ttulo3">
    <w:name w:val="heading 3"/>
    <w:basedOn w:val="Ttuloprincipal"/>
    <w:rsid w:val="00790287"/>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padro">
    <w:name w:val="Estilo padrão"/>
    <w:basedOn w:val="Normal"/>
    <w:rsid w:val="00790287"/>
    <w:pPr>
      <w:widowControl/>
      <w:spacing w:after="200" w:line="276" w:lineRule="auto"/>
    </w:pPr>
    <w:rPr>
      <w:rFonts w:ascii="Calibri" w:hAnsi="Calibri" w:cs="Calibri"/>
      <w:color w:val="00000A"/>
      <w:sz w:val="22"/>
      <w:szCs w:val="22"/>
      <w:lang w:eastAsia="en-US" w:bidi="ar-SA"/>
    </w:rPr>
  </w:style>
  <w:style w:type="character" w:customStyle="1" w:styleId="LinkdaInternet">
    <w:name w:val="Link da Internet"/>
    <w:basedOn w:val="Fontepargpadro"/>
    <w:uiPriority w:val="99"/>
    <w:rsid w:val="00790287"/>
    <w:rPr>
      <w:color w:val="0000FF"/>
      <w:u w:val="single"/>
    </w:rPr>
  </w:style>
  <w:style w:type="character" w:customStyle="1" w:styleId="TextodebaloChar">
    <w:name w:val="Texto de balão Char"/>
    <w:basedOn w:val="Fontepargpadro"/>
    <w:rsid w:val="00790287"/>
    <w:rPr>
      <w:rFonts w:ascii="Tahoma" w:hAnsi="Tahoma" w:cs="Tahoma"/>
      <w:sz w:val="16"/>
      <w:szCs w:val="16"/>
    </w:rPr>
  </w:style>
  <w:style w:type="character" w:customStyle="1" w:styleId="hps">
    <w:name w:val="hps"/>
    <w:basedOn w:val="Fontepargpadro"/>
    <w:rsid w:val="00790287"/>
  </w:style>
  <w:style w:type="character" w:customStyle="1" w:styleId="atn">
    <w:name w:val="atn"/>
    <w:basedOn w:val="Fontepargpadro"/>
    <w:rsid w:val="00790287"/>
  </w:style>
  <w:style w:type="character" w:customStyle="1" w:styleId="apple-converted-space">
    <w:name w:val="apple-converted-space"/>
    <w:basedOn w:val="Fontepargpadro"/>
    <w:rsid w:val="00790287"/>
  </w:style>
  <w:style w:type="character" w:styleId="nfase">
    <w:name w:val="Emphasis"/>
    <w:basedOn w:val="Fontepargpadro"/>
    <w:uiPriority w:val="20"/>
    <w:qFormat/>
    <w:rsid w:val="00790287"/>
    <w:rPr>
      <w:i/>
      <w:iCs/>
    </w:rPr>
  </w:style>
  <w:style w:type="character" w:customStyle="1" w:styleId="TextodenotaderodapChar">
    <w:name w:val="Texto de nota de rodapé Char"/>
    <w:basedOn w:val="Fontepargpadro"/>
    <w:uiPriority w:val="99"/>
    <w:rsid w:val="00790287"/>
    <w:rPr>
      <w:sz w:val="20"/>
      <w:szCs w:val="20"/>
    </w:rPr>
  </w:style>
  <w:style w:type="character" w:styleId="Refdenotaderodap">
    <w:name w:val="footnote reference"/>
    <w:basedOn w:val="Fontepargpadro"/>
    <w:uiPriority w:val="99"/>
    <w:rsid w:val="00790287"/>
    <w:rPr>
      <w:vertAlign w:val="superscript"/>
    </w:rPr>
  </w:style>
  <w:style w:type="character" w:customStyle="1" w:styleId="nfaseforte">
    <w:name w:val="Ênfase forte"/>
    <w:basedOn w:val="Fontepargpadro"/>
    <w:rsid w:val="00790287"/>
    <w:rPr>
      <w:b/>
      <w:bCs/>
    </w:rPr>
  </w:style>
  <w:style w:type="character" w:customStyle="1" w:styleId="Ttulo1Char">
    <w:name w:val="Título 1 Char"/>
    <w:basedOn w:val="Fontepargpadro"/>
    <w:rsid w:val="00790287"/>
    <w:rPr>
      <w:rFonts w:ascii="Times New Roman" w:eastAsia="Times New Roman" w:hAnsi="Times New Roman" w:cs="Times New Roman"/>
      <w:b/>
      <w:bCs/>
      <w:sz w:val="48"/>
      <w:szCs w:val="48"/>
      <w:lang w:eastAsia="pt-BR"/>
    </w:rPr>
  </w:style>
  <w:style w:type="character" w:styleId="Refdecomentrio">
    <w:name w:val="annotation reference"/>
    <w:basedOn w:val="Fontepargpadro"/>
    <w:rsid w:val="00790287"/>
    <w:rPr>
      <w:sz w:val="16"/>
      <w:szCs w:val="16"/>
    </w:rPr>
  </w:style>
  <w:style w:type="character" w:customStyle="1" w:styleId="TextodecomentrioChar">
    <w:name w:val="Texto de comentário Char"/>
    <w:basedOn w:val="Fontepargpadro"/>
    <w:rsid w:val="00790287"/>
    <w:rPr>
      <w:sz w:val="20"/>
      <w:szCs w:val="20"/>
    </w:rPr>
  </w:style>
  <w:style w:type="character" w:customStyle="1" w:styleId="AssuntodocomentrioChar">
    <w:name w:val="Assunto do comentário Char"/>
    <w:basedOn w:val="TextodecomentrioChar"/>
    <w:rsid w:val="00790287"/>
    <w:rPr>
      <w:b/>
      <w:bCs/>
      <w:sz w:val="20"/>
      <w:szCs w:val="20"/>
    </w:rPr>
  </w:style>
  <w:style w:type="character" w:customStyle="1" w:styleId="ListLabel1">
    <w:name w:val="ListLabel 1"/>
    <w:rsid w:val="00790287"/>
    <w:rPr>
      <w:rFonts w:cs="Courier New"/>
    </w:rPr>
  </w:style>
  <w:style w:type="character" w:customStyle="1" w:styleId="ncoradanotaderodap">
    <w:name w:val="Âncora da nota de rodapé"/>
    <w:rsid w:val="00790287"/>
    <w:rPr>
      <w:vertAlign w:val="superscript"/>
    </w:rPr>
  </w:style>
  <w:style w:type="character" w:customStyle="1" w:styleId="ncoradanotadefim">
    <w:name w:val="Âncora da nota de fim"/>
    <w:rsid w:val="00790287"/>
    <w:rPr>
      <w:vertAlign w:val="superscript"/>
    </w:rPr>
  </w:style>
  <w:style w:type="character" w:customStyle="1" w:styleId="entry-date">
    <w:name w:val="entry-date"/>
    <w:basedOn w:val="Fontepargpadro"/>
    <w:rsid w:val="00790287"/>
  </w:style>
  <w:style w:type="character" w:customStyle="1" w:styleId="CabealhoChar">
    <w:name w:val="Cabeçalho Char"/>
    <w:basedOn w:val="Fontepargpadro"/>
    <w:rsid w:val="00790287"/>
  </w:style>
  <w:style w:type="character" w:customStyle="1" w:styleId="RodapChar">
    <w:name w:val="Rodapé Char"/>
    <w:basedOn w:val="Fontepargpadro"/>
    <w:uiPriority w:val="99"/>
    <w:rsid w:val="00790287"/>
  </w:style>
  <w:style w:type="character" w:customStyle="1" w:styleId="CorpodetextoChar">
    <w:name w:val="Corpo de texto Char"/>
    <w:basedOn w:val="Fontepargpadro"/>
    <w:rsid w:val="00790287"/>
    <w:rPr>
      <w:rFonts w:ascii="Times New Roman" w:eastAsia="Times New Roman" w:hAnsi="Times New Roman" w:cs="Times New Roman"/>
      <w:sz w:val="24"/>
      <w:szCs w:val="24"/>
    </w:rPr>
  </w:style>
  <w:style w:type="character" w:customStyle="1" w:styleId="ListLabel2">
    <w:name w:val="ListLabel 2"/>
    <w:rsid w:val="00790287"/>
    <w:rPr>
      <w:sz w:val="20"/>
    </w:rPr>
  </w:style>
  <w:style w:type="character" w:customStyle="1" w:styleId="Caracteresdenotaderodap">
    <w:name w:val="Caracteres de nota de rodapé"/>
    <w:rsid w:val="00790287"/>
  </w:style>
  <w:style w:type="character" w:customStyle="1" w:styleId="Caracteresdenotadefim">
    <w:name w:val="Caracteres de nota de fim"/>
    <w:rsid w:val="00790287"/>
  </w:style>
  <w:style w:type="paragraph" w:styleId="Ttulo">
    <w:name w:val="Title"/>
    <w:basedOn w:val="Estilopadro"/>
    <w:next w:val="Corpodotexto"/>
    <w:rsid w:val="00790287"/>
    <w:pPr>
      <w:keepNext/>
      <w:spacing w:before="240" w:after="120"/>
    </w:pPr>
    <w:rPr>
      <w:rFonts w:ascii="Arial" w:eastAsia="Microsoft YaHei" w:hAnsi="Arial" w:cs="Mangal"/>
      <w:sz w:val="28"/>
      <w:szCs w:val="28"/>
    </w:rPr>
  </w:style>
  <w:style w:type="paragraph" w:customStyle="1" w:styleId="Corpodotexto">
    <w:name w:val="Corpo do texto"/>
    <w:basedOn w:val="Estilopadro"/>
    <w:rsid w:val="00790287"/>
    <w:pPr>
      <w:widowControl w:val="0"/>
      <w:spacing w:after="0" w:line="100" w:lineRule="atLeast"/>
      <w:jc w:val="both"/>
    </w:pPr>
    <w:rPr>
      <w:rFonts w:ascii="Times New Roman" w:eastAsia="Times New Roman" w:hAnsi="Times New Roman" w:cs="Times New Roman"/>
      <w:sz w:val="24"/>
      <w:szCs w:val="24"/>
      <w:lang w:eastAsia="zh-CN"/>
    </w:rPr>
  </w:style>
  <w:style w:type="paragraph" w:styleId="Lista">
    <w:name w:val="List"/>
    <w:basedOn w:val="Corpodotexto"/>
    <w:rsid w:val="00790287"/>
    <w:rPr>
      <w:rFonts w:cs="Mangal"/>
    </w:rPr>
  </w:style>
  <w:style w:type="paragraph" w:styleId="Legenda">
    <w:name w:val="caption"/>
    <w:basedOn w:val="Estilopadro"/>
    <w:rsid w:val="00790287"/>
    <w:pPr>
      <w:suppressLineNumbers/>
      <w:spacing w:before="120" w:after="120"/>
    </w:pPr>
    <w:rPr>
      <w:rFonts w:cs="Mangal"/>
      <w:i/>
      <w:iCs/>
      <w:sz w:val="24"/>
      <w:szCs w:val="24"/>
    </w:rPr>
  </w:style>
  <w:style w:type="paragraph" w:customStyle="1" w:styleId="ndice">
    <w:name w:val="Índice"/>
    <w:basedOn w:val="Estilopadro"/>
    <w:rsid w:val="00790287"/>
    <w:pPr>
      <w:suppressLineNumbers/>
    </w:pPr>
    <w:rPr>
      <w:rFonts w:cs="Mangal"/>
    </w:rPr>
  </w:style>
  <w:style w:type="paragraph" w:customStyle="1" w:styleId="Ttuloprincipal">
    <w:name w:val="Título principal"/>
    <w:basedOn w:val="Estilopadro"/>
    <w:rsid w:val="00790287"/>
    <w:pPr>
      <w:keepNext/>
      <w:spacing w:before="240" w:after="120"/>
    </w:pPr>
    <w:rPr>
      <w:rFonts w:ascii="Arial" w:eastAsia="Microsoft YaHei" w:hAnsi="Arial" w:cs="Mangal"/>
      <w:sz w:val="28"/>
      <w:szCs w:val="28"/>
    </w:rPr>
  </w:style>
  <w:style w:type="paragraph" w:styleId="Textodebalo">
    <w:name w:val="Balloon Text"/>
    <w:basedOn w:val="Estilopadro"/>
    <w:rsid w:val="00790287"/>
    <w:pPr>
      <w:spacing w:after="0" w:line="100" w:lineRule="atLeast"/>
    </w:pPr>
    <w:rPr>
      <w:rFonts w:ascii="Tahoma" w:hAnsi="Tahoma" w:cs="Tahoma"/>
      <w:sz w:val="16"/>
      <w:szCs w:val="16"/>
    </w:rPr>
  </w:style>
  <w:style w:type="paragraph" w:styleId="PargrafodaLista">
    <w:name w:val="List Paragraph"/>
    <w:basedOn w:val="Estilopadro"/>
    <w:uiPriority w:val="34"/>
    <w:qFormat/>
    <w:rsid w:val="00790287"/>
    <w:pPr>
      <w:ind w:left="720"/>
      <w:contextualSpacing/>
    </w:pPr>
  </w:style>
  <w:style w:type="paragraph" w:styleId="Textodenotaderodap">
    <w:name w:val="footnote text"/>
    <w:basedOn w:val="Estilopadro"/>
    <w:uiPriority w:val="99"/>
    <w:rsid w:val="00790287"/>
    <w:pPr>
      <w:spacing w:after="0" w:line="100" w:lineRule="atLeast"/>
    </w:pPr>
    <w:rPr>
      <w:sz w:val="20"/>
      <w:szCs w:val="20"/>
    </w:rPr>
  </w:style>
  <w:style w:type="paragraph" w:styleId="NormalWeb">
    <w:name w:val="Normal (Web)"/>
    <w:basedOn w:val="Estilopadro"/>
    <w:uiPriority w:val="99"/>
    <w:rsid w:val="00790287"/>
    <w:pPr>
      <w:spacing w:before="28" w:after="28" w:line="100" w:lineRule="atLeast"/>
    </w:pPr>
    <w:rPr>
      <w:rFonts w:ascii="Times New Roman" w:eastAsia="Times New Roman" w:hAnsi="Times New Roman" w:cs="Times New Roman"/>
      <w:sz w:val="24"/>
      <w:szCs w:val="24"/>
      <w:lang w:eastAsia="pt-BR"/>
    </w:rPr>
  </w:style>
  <w:style w:type="paragraph" w:styleId="Textodecomentrio">
    <w:name w:val="annotation text"/>
    <w:basedOn w:val="Estilopadro"/>
    <w:rsid w:val="00790287"/>
    <w:pPr>
      <w:spacing w:line="100" w:lineRule="atLeast"/>
    </w:pPr>
    <w:rPr>
      <w:sz w:val="20"/>
      <w:szCs w:val="20"/>
    </w:rPr>
  </w:style>
  <w:style w:type="paragraph" w:styleId="Assuntodocomentrio">
    <w:name w:val="annotation subject"/>
    <w:basedOn w:val="Textodecomentrio"/>
    <w:rsid w:val="00790287"/>
    <w:rPr>
      <w:b/>
      <w:bCs/>
    </w:rPr>
  </w:style>
  <w:style w:type="paragraph" w:customStyle="1" w:styleId="Notaderodap">
    <w:name w:val="Nota de rodapé"/>
    <w:basedOn w:val="Estilopadro"/>
    <w:rsid w:val="00790287"/>
  </w:style>
  <w:style w:type="paragraph" w:styleId="Cabealho">
    <w:name w:val="header"/>
    <w:basedOn w:val="Estilopadro"/>
    <w:rsid w:val="00790287"/>
    <w:pPr>
      <w:tabs>
        <w:tab w:val="center" w:pos="4252"/>
        <w:tab w:val="right" w:pos="8504"/>
      </w:tabs>
      <w:spacing w:after="0" w:line="100" w:lineRule="atLeast"/>
    </w:pPr>
  </w:style>
  <w:style w:type="paragraph" w:styleId="Rodap">
    <w:name w:val="footer"/>
    <w:basedOn w:val="Estilopadro"/>
    <w:uiPriority w:val="99"/>
    <w:rsid w:val="00790287"/>
    <w:pPr>
      <w:tabs>
        <w:tab w:val="center" w:pos="4252"/>
        <w:tab w:val="right" w:pos="8504"/>
      </w:tabs>
      <w:spacing w:after="0" w:line="100" w:lineRule="atLeast"/>
    </w:pPr>
  </w:style>
  <w:style w:type="paragraph" w:customStyle="1" w:styleId="Contedodoquadro">
    <w:name w:val="Conteúdo do quadro"/>
    <w:basedOn w:val="Corpodotexto"/>
    <w:rsid w:val="00790287"/>
  </w:style>
  <w:style w:type="paragraph" w:customStyle="1" w:styleId="Textoprformatado">
    <w:name w:val="Texto préformatado"/>
    <w:basedOn w:val="Estilopadro"/>
    <w:rsid w:val="00790287"/>
    <w:pPr>
      <w:spacing w:after="0"/>
    </w:pPr>
    <w:rPr>
      <w:rFonts w:ascii="Liberation Mono" w:eastAsia="NSimSun" w:hAnsi="Liberation Mono" w:cs="Liberation Mono"/>
      <w:sz w:val="20"/>
      <w:szCs w:val="20"/>
    </w:rPr>
  </w:style>
  <w:style w:type="paragraph" w:customStyle="1" w:styleId="Default">
    <w:name w:val="Default"/>
    <w:rsid w:val="001628E0"/>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basedOn w:val="Fontepargpadro"/>
    <w:uiPriority w:val="99"/>
    <w:unhideWhenUsed/>
    <w:rsid w:val="001D0CD1"/>
    <w:rPr>
      <w:color w:val="0563C1" w:themeColor="hyperlink"/>
      <w:u w:val="single"/>
    </w:rPr>
  </w:style>
  <w:style w:type="character" w:styleId="MenoPendente">
    <w:name w:val="Unresolved Mention"/>
    <w:basedOn w:val="Fontepargpadro"/>
    <w:uiPriority w:val="99"/>
    <w:semiHidden/>
    <w:unhideWhenUsed/>
    <w:rsid w:val="001D0CD1"/>
    <w:rPr>
      <w:color w:val="605E5C"/>
      <w:shd w:val="clear" w:color="auto" w:fill="E1DFDD"/>
    </w:rPr>
  </w:style>
  <w:style w:type="paragraph" w:customStyle="1" w:styleId="EndNoteBibliography">
    <w:name w:val="EndNote Bibliography"/>
    <w:basedOn w:val="Normal"/>
    <w:link w:val="EndNoteBibliographyChar"/>
    <w:rsid w:val="00697B09"/>
    <w:pPr>
      <w:widowControl/>
      <w:spacing w:after="0" w:line="240" w:lineRule="auto"/>
      <w:jc w:val="both"/>
    </w:pPr>
    <w:rPr>
      <w:rFonts w:ascii="Times New Roman" w:eastAsia="Times New Roman" w:hAnsi="Times New Roman" w:cs="Times New Roman"/>
      <w:noProof/>
      <w:lang w:eastAsia="ar-SA" w:bidi="ar-SA"/>
    </w:rPr>
  </w:style>
  <w:style w:type="character" w:customStyle="1" w:styleId="EndNoteBibliographyChar">
    <w:name w:val="EndNote Bibliography Char"/>
    <w:link w:val="EndNoteBibliography"/>
    <w:rsid w:val="00697B09"/>
    <w:rPr>
      <w:rFonts w:ascii="Times New Roman" w:eastAsia="Times New Roman" w:hAnsi="Times New Roman" w:cs="Times New Roman"/>
      <w:noProof/>
      <w:sz w:val="24"/>
      <w:szCs w:val="24"/>
      <w:lang w:eastAsia="ar-SA"/>
    </w:rPr>
  </w:style>
  <w:style w:type="paragraph" w:customStyle="1" w:styleId="Standard">
    <w:name w:val="Standard"/>
    <w:rsid w:val="00D906C9"/>
    <w:pPr>
      <w:suppressAutoHyphens/>
      <w:autoSpaceDN w:val="0"/>
      <w:textAlignment w:val="baseline"/>
    </w:pPr>
    <w:rPr>
      <w:rFonts w:ascii="Calibri" w:eastAsia="Calibri" w:hAnsi="Calibri" w:cs="F"/>
      <w:kern w:val="3"/>
      <w:lang w:eastAsia="en-US"/>
    </w:rPr>
  </w:style>
  <w:style w:type="character" w:customStyle="1" w:styleId="A4">
    <w:name w:val="A4"/>
    <w:uiPriority w:val="99"/>
    <w:rsid w:val="00D906C9"/>
    <w:rPr>
      <w:rFonts w:cs="Arno Pro"/>
      <w:color w:val="000000"/>
    </w:rPr>
  </w:style>
  <w:style w:type="character" w:customStyle="1" w:styleId="A11">
    <w:name w:val="A11"/>
    <w:uiPriority w:val="99"/>
    <w:rsid w:val="00D906C9"/>
    <w:rPr>
      <w:rFonts w:cs="Minion Pro"/>
      <w:color w:val="000000"/>
      <w:sz w:val="11"/>
      <w:szCs w:val="11"/>
    </w:rPr>
  </w:style>
  <w:style w:type="table" w:customStyle="1" w:styleId="TabelaSimples21">
    <w:name w:val="Tabela Simples 21"/>
    <w:basedOn w:val="Tabelanormal"/>
    <w:uiPriority w:val="42"/>
    <w:rsid w:val="00D906C9"/>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formataoHTML">
    <w:name w:val="HTML Preformatted"/>
    <w:basedOn w:val="Normal"/>
    <w:link w:val="Pr-formataoHTMLChar"/>
    <w:uiPriority w:val="99"/>
    <w:semiHidden/>
    <w:unhideWhenUsed/>
    <w:rsid w:val="00D906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pt-BR" w:bidi="ar-SA"/>
    </w:rPr>
  </w:style>
  <w:style w:type="character" w:customStyle="1" w:styleId="Pr-formataoHTMLChar">
    <w:name w:val="Pré-formatação HTML Char"/>
    <w:basedOn w:val="Fontepargpadro"/>
    <w:link w:val="Pr-formataoHTML"/>
    <w:uiPriority w:val="99"/>
    <w:semiHidden/>
    <w:rsid w:val="00D906C9"/>
    <w:rPr>
      <w:rFonts w:ascii="Courier New" w:eastAsia="Times New Roman" w:hAnsi="Courier New" w:cs="Courier New"/>
      <w:sz w:val="20"/>
      <w:szCs w:val="20"/>
    </w:rPr>
  </w:style>
  <w:style w:type="character" w:customStyle="1" w:styleId="shorttext">
    <w:name w:val="short_text"/>
    <w:basedOn w:val="Fontepargpadro"/>
    <w:rsid w:val="00D90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www.scielo.br/dpjo" TargetMode="External"/><Relationship Id="rId3" Type="http://schemas.openxmlformats.org/officeDocument/2006/relationships/styles" Target="styles.xml"/><Relationship Id="rId21" Type="http://schemas.openxmlformats.org/officeDocument/2006/relationships/hyperlink" Target="http://www.educadores.diaadia.pr.gov.br/arquivos/File/2010/veiculos_de_comunicacao/PRC/VOL10N2/07.PDF"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scielo.br/rounes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nstitucional.fbh.com.br/2011/06/06/hospitais-no-pais/" TargetMode="External"/><Relationship Id="rId20" Type="http://schemas.openxmlformats.org/officeDocument/2006/relationships/hyperlink" Target="http://www.marisapsicologa.com.br/psicossomatic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nstitucional.fbh.com.br/2011/06/06/hospitais-no-pais/"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unifafibe.com.br/revistasonline/arquivos/revistapsicologia/sumario/14/06122010140029.pdf" TargetMode="External"/><Relationship Id="rId4" Type="http://schemas.openxmlformats.org/officeDocument/2006/relationships/settings" Target="settings.xml"/><Relationship Id="rId9" Type="http://schemas.openxmlformats.org/officeDocument/2006/relationships/hyperlink" Target="mailto:ttainanoleto@gmail.com" TargetMode="External"/><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85F2B-5DE6-4433-B5EA-CBD7CD10A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21254</Words>
  <Characters>114775</Characters>
  <Application>Microsoft Office Word</Application>
  <DocSecurity>0</DocSecurity>
  <Lines>956</Lines>
  <Paragraphs>271</Paragraphs>
  <ScaleCrop>false</ScaleCrop>
  <HeadingPairs>
    <vt:vector size="2" baseType="variant">
      <vt:variant>
        <vt:lpstr>Título</vt:lpstr>
      </vt:variant>
      <vt:variant>
        <vt:i4>1</vt:i4>
      </vt:variant>
    </vt:vector>
  </HeadingPairs>
  <TitlesOfParts>
    <vt:vector size="1" baseType="lpstr">
      <vt:lpstr>A Motivação no Ambiente Organizacional</vt:lpstr>
    </vt:vector>
  </TitlesOfParts>
  <Company/>
  <LinksUpToDate>false</LinksUpToDate>
  <CharactersWithSpaces>135758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Motivação no Ambiente Organizacional</dc:title>
  <dc:creator>Alcindo</dc:creator>
  <cp:lastModifiedBy>Thiago Reis</cp:lastModifiedBy>
  <cp:revision>2</cp:revision>
  <cp:lastPrinted>2017-05-02T11:37:00Z</cp:lastPrinted>
  <dcterms:created xsi:type="dcterms:W3CDTF">2019-08-30T01:22:00Z</dcterms:created>
  <dcterms:modified xsi:type="dcterms:W3CDTF">2019-08-30T01:22:00Z</dcterms:modified>
</cp:coreProperties>
</file>